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71B" w:rsidRPr="000A671B" w:rsidRDefault="000A671B" w:rsidP="000A671B">
      <w:pPr>
        <w:widowControl/>
        <w:shd w:val="clear" w:color="auto" w:fill="FFFFFF"/>
        <w:jc w:val="center"/>
        <w:rPr>
          <w:rFonts w:ascii="Arial" w:eastAsia="宋体" w:hAnsi="Arial" w:cs="Arial"/>
          <w:b/>
          <w:bCs/>
          <w:color w:val="333333"/>
          <w:kern w:val="0"/>
          <w:sz w:val="27"/>
          <w:szCs w:val="27"/>
        </w:rPr>
      </w:pPr>
      <w:r w:rsidRPr="000A671B">
        <w:rPr>
          <w:rFonts w:ascii="Arial" w:eastAsia="宋体" w:hAnsi="Arial" w:cs="Arial"/>
          <w:b/>
          <w:bCs/>
          <w:color w:val="333333"/>
          <w:kern w:val="0"/>
          <w:sz w:val="27"/>
          <w:szCs w:val="27"/>
        </w:rPr>
        <w:t>广东财经大学研究生管理规定</w:t>
      </w:r>
      <w:r w:rsidRPr="000A671B">
        <w:rPr>
          <w:rFonts w:ascii="Arial" w:eastAsia="宋体" w:hAnsi="Arial" w:cs="Arial"/>
          <w:b/>
          <w:bCs/>
          <w:color w:val="333333"/>
          <w:kern w:val="0"/>
          <w:sz w:val="27"/>
          <w:szCs w:val="27"/>
        </w:rPr>
        <w:t xml:space="preserve"> </w:t>
      </w:r>
    </w:p>
    <w:p w:rsidR="000A671B" w:rsidRPr="000A671B" w:rsidRDefault="000A671B" w:rsidP="000A671B">
      <w:pPr>
        <w:widowControl/>
        <w:shd w:val="clear" w:color="auto" w:fill="FFFFFF"/>
        <w:jc w:val="center"/>
        <w:rPr>
          <w:rFonts w:ascii="Arial" w:eastAsia="宋体" w:hAnsi="Arial" w:cs="Arial"/>
          <w:color w:val="AAAAAA"/>
          <w:kern w:val="0"/>
          <w:sz w:val="18"/>
          <w:szCs w:val="18"/>
        </w:rPr>
      </w:pPr>
      <w:r w:rsidRPr="000A671B">
        <w:rPr>
          <w:rFonts w:ascii="Arial" w:eastAsia="宋体" w:hAnsi="Arial" w:cs="Arial"/>
          <w:color w:val="AAAAAA"/>
          <w:kern w:val="0"/>
          <w:sz w:val="18"/>
          <w:szCs w:val="18"/>
        </w:rPr>
        <w:t>发布时间：</w:t>
      </w:r>
      <w:r w:rsidRPr="000A671B">
        <w:rPr>
          <w:rFonts w:ascii="Arial" w:eastAsia="宋体" w:hAnsi="Arial" w:cs="Arial"/>
          <w:color w:val="AAAAAA"/>
          <w:kern w:val="0"/>
          <w:sz w:val="18"/>
          <w:szCs w:val="18"/>
        </w:rPr>
        <w:t>2015</w:t>
      </w:r>
      <w:r w:rsidRPr="000A671B">
        <w:rPr>
          <w:rFonts w:ascii="Arial" w:eastAsia="宋体" w:hAnsi="Arial" w:cs="Arial"/>
          <w:color w:val="AAAAAA"/>
          <w:kern w:val="0"/>
          <w:sz w:val="18"/>
          <w:szCs w:val="18"/>
        </w:rPr>
        <w:t>年</w:t>
      </w:r>
      <w:r w:rsidRPr="000A671B">
        <w:rPr>
          <w:rFonts w:ascii="Arial" w:eastAsia="宋体" w:hAnsi="Arial" w:cs="Arial"/>
          <w:color w:val="AAAAAA"/>
          <w:kern w:val="0"/>
          <w:sz w:val="18"/>
          <w:szCs w:val="18"/>
        </w:rPr>
        <w:t>12</w:t>
      </w:r>
      <w:r w:rsidRPr="000A671B">
        <w:rPr>
          <w:rFonts w:ascii="Arial" w:eastAsia="宋体" w:hAnsi="Arial" w:cs="Arial"/>
          <w:color w:val="AAAAAA"/>
          <w:kern w:val="0"/>
          <w:sz w:val="18"/>
          <w:szCs w:val="18"/>
        </w:rPr>
        <w:t>月</w:t>
      </w:r>
      <w:r w:rsidRPr="000A671B">
        <w:rPr>
          <w:rFonts w:ascii="Arial" w:eastAsia="宋体" w:hAnsi="Arial" w:cs="Arial"/>
          <w:color w:val="AAAAAA"/>
          <w:kern w:val="0"/>
          <w:sz w:val="18"/>
          <w:szCs w:val="18"/>
        </w:rPr>
        <w:t>07</w:t>
      </w:r>
      <w:r w:rsidRPr="000A671B">
        <w:rPr>
          <w:rFonts w:ascii="Arial" w:eastAsia="宋体" w:hAnsi="Arial" w:cs="Arial"/>
          <w:color w:val="AAAAAA"/>
          <w:kern w:val="0"/>
          <w:sz w:val="18"/>
          <w:szCs w:val="18"/>
        </w:rPr>
        <w:t>日</w:t>
      </w:r>
      <w:r w:rsidRPr="000A671B">
        <w:rPr>
          <w:rFonts w:ascii="Arial" w:eastAsia="宋体" w:hAnsi="Arial" w:cs="Arial"/>
          <w:color w:val="AAAAAA"/>
          <w:kern w:val="0"/>
          <w:sz w:val="18"/>
          <w:szCs w:val="18"/>
        </w:rPr>
        <w:t xml:space="preserve"> 08:54  | </w:t>
      </w:r>
      <w:r w:rsidRPr="000A671B">
        <w:rPr>
          <w:rFonts w:ascii="Arial" w:eastAsia="宋体" w:hAnsi="Arial" w:cs="Arial"/>
          <w:color w:val="AAAAAA"/>
          <w:kern w:val="0"/>
          <w:sz w:val="18"/>
          <w:szCs w:val="18"/>
        </w:rPr>
        <w:t>发布部门：党委办公室、校长办公室</w:t>
      </w:r>
      <w:r w:rsidRPr="000A671B">
        <w:rPr>
          <w:rFonts w:ascii="Arial" w:eastAsia="宋体" w:hAnsi="Arial" w:cs="Arial"/>
          <w:color w:val="AAAAAA"/>
          <w:kern w:val="0"/>
          <w:sz w:val="18"/>
          <w:szCs w:val="18"/>
        </w:rPr>
        <w:t>(</w:t>
      </w:r>
      <w:r w:rsidRPr="000A671B">
        <w:rPr>
          <w:rFonts w:ascii="Arial" w:eastAsia="宋体" w:hAnsi="Arial" w:cs="Arial"/>
          <w:color w:val="AAAAAA"/>
          <w:kern w:val="0"/>
          <w:sz w:val="18"/>
          <w:szCs w:val="18"/>
        </w:rPr>
        <w:t>合署</w:t>
      </w:r>
      <w:r w:rsidRPr="000A671B">
        <w:rPr>
          <w:rFonts w:ascii="Arial" w:eastAsia="宋体" w:hAnsi="Arial" w:cs="Arial"/>
          <w:color w:val="AAAAAA"/>
          <w:kern w:val="0"/>
          <w:sz w:val="18"/>
          <w:szCs w:val="18"/>
        </w:rPr>
        <w:t>)  | </w:t>
      </w:r>
      <w:r w:rsidRPr="000A671B">
        <w:rPr>
          <w:rFonts w:ascii="Arial" w:eastAsia="宋体" w:hAnsi="Arial" w:cs="Arial"/>
          <w:color w:val="AAAAAA"/>
          <w:kern w:val="0"/>
          <w:sz w:val="18"/>
          <w:szCs w:val="18"/>
        </w:rPr>
        <w:t>阅读人数：</w:t>
      </w:r>
      <w:r w:rsidRPr="000A671B">
        <w:rPr>
          <w:rFonts w:ascii="Arial" w:eastAsia="宋体" w:hAnsi="Arial" w:cs="Arial"/>
          <w:color w:val="AAAAAA"/>
          <w:kern w:val="0"/>
          <w:sz w:val="18"/>
          <w:szCs w:val="18"/>
        </w:rPr>
        <w:t xml:space="preserve">95 </w:t>
      </w:r>
    </w:p>
    <w:p w:rsidR="000A671B" w:rsidRPr="000A671B" w:rsidRDefault="000A671B" w:rsidP="000A671B">
      <w:pPr>
        <w:widowControl/>
        <w:shd w:val="clear" w:color="auto" w:fill="FFFFFF"/>
        <w:snapToGrid w:val="0"/>
        <w:spacing w:line="560" w:lineRule="atLeast"/>
        <w:jc w:val="center"/>
        <w:rPr>
          <w:rFonts w:ascii="Arial" w:eastAsia="宋体" w:hAnsi="Arial" w:cs="Arial"/>
          <w:color w:val="333333"/>
          <w:kern w:val="0"/>
          <w:szCs w:val="21"/>
        </w:rPr>
      </w:pPr>
      <w:r w:rsidRPr="000A671B">
        <w:rPr>
          <w:rFonts w:ascii="Arial" w:eastAsia="宋体" w:hAnsi="Arial" w:cs="Arial"/>
          <w:color w:val="333333"/>
          <w:kern w:val="0"/>
          <w:sz w:val="32"/>
          <w:szCs w:val="32"/>
        </w:rPr>
        <w:t>（粤财大〔</w:t>
      </w:r>
      <w:r w:rsidRPr="000A671B">
        <w:rPr>
          <w:rFonts w:ascii="Arial" w:eastAsia="宋体" w:hAnsi="Arial" w:cs="Arial"/>
          <w:color w:val="333333"/>
          <w:kern w:val="0"/>
          <w:sz w:val="32"/>
          <w:szCs w:val="32"/>
        </w:rPr>
        <w:t>2013</w:t>
      </w:r>
      <w:r w:rsidRPr="000A671B">
        <w:rPr>
          <w:rFonts w:ascii="Arial" w:eastAsia="宋体" w:hAnsi="Arial" w:cs="Arial"/>
          <w:color w:val="333333"/>
          <w:kern w:val="0"/>
          <w:sz w:val="32"/>
          <w:szCs w:val="32"/>
        </w:rPr>
        <w:t>〕</w:t>
      </w:r>
      <w:r w:rsidRPr="000A671B">
        <w:rPr>
          <w:rFonts w:ascii="Arial" w:eastAsia="宋体" w:hAnsi="Arial" w:cs="Arial"/>
          <w:color w:val="333333"/>
          <w:kern w:val="0"/>
          <w:sz w:val="32"/>
          <w:szCs w:val="32"/>
        </w:rPr>
        <w:t>3</w:t>
      </w:r>
      <w:r w:rsidRPr="000A671B">
        <w:rPr>
          <w:rFonts w:ascii="Arial" w:eastAsia="宋体" w:hAnsi="Arial" w:cs="Arial"/>
          <w:color w:val="333333"/>
          <w:kern w:val="0"/>
          <w:sz w:val="32"/>
          <w:szCs w:val="32"/>
        </w:rPr>
        <w:t>号）</w:t>
      </w:r>
    </w:p>
    <w:p w:rsidR="000A671B" w:rsidRPr="000A671B" w:rsidRDefault="000A671B" w:rsidP="000A671B">
      <w:pPr>
        <w:widowControl/>
        <w:shd w:val="clear" w:color="auto" w:fill="FFFFFF"/>
        <w:snapToGrid w:val="0"/>
        <w:spacing w:line="580" w:lineRule="atLeast"/>
        <w:jc w:val="center"/>
        <w:rPr>
          <w:rFonts w:ascii="Arial" w:eastAsia="宋体" w:hAnsi="Arial" w:cs="Arial"/>
          <w:color w:val="333333"/>
          <w:kern w:val="0"/>
          <w:szCs w:val="21"/>
        </w:rPr>
      </w:pPr>
      <w:r w:rsidRPr="000A671B">
        <w:rPr>
          <w:rFonts w:ascii="Arial" w:eastAsia="宋体" w:hAnsi="Arial" w:cs="Arial"/>
          <w:color w:val="333333"/>
          <w:kern w:val="0"/>
          <w:szCs w:val="21"/>
        </w:rPr>
        <w:t> </w:t>
      </w:r>
    </w:p>
    <w:p w:rsidR="000A671B" w:rsidRPr="000A671B" w:rsidRDefault="000A671B" w:rsidP="000A671B">
      <w:pPr>
        <w:widowControl/>
        <w:shd w:val="clear" w:color="auto" w:fill="FFFFFF"/>
        <w:snapToGrid w:val="0"/>
        <w:spacing w:line="580" w:lineRule="atLeast"/>
        <w:jc w:val="center"/>
        <w:rPr>
          <w:rFonts w:ascii="Arial" w:eastAsia="宋体" w:hAnsi="Arial" w:cs="Arial"/>
          <w:color w:val="333333"/>
          <w:kern w:val="0"/>
          <w:szCs w:val="21"/>
        </w:rPr>
      </w:pPr>
      <w:r w:rsidRPr="000A671B">
        <w:rPr>
          <w:rFonts w:ascii="Arial" w:eastAsia="宋体" w:hAnsi="Arial" w:cs="Arial"/>
          <w:color w:val="333333"/>
          <w:kern w:val="0"/>
          <w:sz w:val="32"/>
          <w:szCs w:val="32"/>
        </w:rPr>
        <w:t>第一章</w:t>
      </w:r>
      <w:r w:rsidRPr="000A671B">
        <w:rPr>
          <w:rFonts w:ascii="Arial" w:eastAsia="宋体" w:hAnsi="Arial" w:cs="Arial"/>
          <w:color w:val="333333"/>
          <w:kern w:val="0"/>
          <w:sz w:val="32"/>
          <w:szCs w:val="32"/>
        </w:rPr>
        <w:t xml:space="preserve">   </w:t>
      </w:r>
      <w:r w:rsidRPr="000A671B">
        <w:rPr>
          <w:rFonts w:ascii="Arial" w:eastAsia="宋体" w:hAnsi="Arial" w:cs="Arial"/>
          <w:color w:val="333333"/>
          <w:kern w:val="0"/>
          <w:sz w:val="32"/>
          <w:szCs w:val="32"/>
        </w:rPr>
        <w:t>总</w:t>
      </w:r>
      <w:r w:rsidRPr="000A671B">
        <w:rPr>
          <w:rFonts w:ascii="Arial" w:eastAsia="宋体" w:hAnsi="Arial" w:cs="Arial"/>
          <w:color w:val="333333"/>
          <w:kern w:val="0"/>
          <w:sz w:val="32"/>
          <w:szCs w:val="32"/>
        </w:rPr>
        <w:t> </w:t>
      </w:r>
      <w:r w:rsidRPr="000A671B">
        <w:rPr>
          <w:rFonts w:ascii="Arial" w:eastAsia="宋体" w:hAnsi="Arial" w:cs="Arial"/>
          <w:color w:val="333333"/>
          <w:kern w:val="0"/>
          <w:sz w:val="32"/>
          <w:szCs w:val="32"/>
        </w:rPr>
        <w:t>则</w:t>
      </w:r>
    </w:p>
    <w:p w:rsidR="000A671B" w:rsidRPr="000A671B" w:rsidRDefault="000A671B" w:rsidP="000A671B">
      <w:pPr>
        <w:widowControl/>
        <w:shd w:val="clear" w:color="auto" w:fill="FFFFFF"/>
        <w:snapToGrid w:val="0"/>
        <w:spacing w:line="58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t>第一条</w:t>
      </w:r>
      <w:r w:rsidRPr="000A671B">
        <w:rPr>
          <w:rFonts w:ascii="Arial" w:eastAsia="宋体" w:hAnsi="Arial" w:cs="Arial"/>
          <w:color w:val="333333"/>
          <w:kern w:val="0"/>
          <w:sz w:val="32"/>
          <w:szCs w:val="32"/>
        </w:rPr>
        <w:t xml:space="preserve">　为贯彻国家教育方针，维护正常的教育教学和生活秩序，健全我校研究生管理制度，培养德、智、体全面发展的研究生，根据《中华人民共和国教育法》、《中华人民共和国高等教育法》、《普通高等学校学生管理规定》、《高校学校学生行为准则》、《中华人民共和国学位条例》，结合我校实际情况，制定本规定。</w:t>
      </w:r>
    </w:p>
    <w:p w:rsidR="000A671B" w:rsidRPr="000A671B" w:rsidRDefault="000A671B" w:rsidP="000A671B">
      <w:pPr>
        <w:widowControl/>
        <w:shd w:val="clear" w:color="auto" w:fill="FFFFFF"/>
        <w:snapToGrid w:val="0"/>
        <w:spacing w:line="58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t>第二条</w:t>
      </w:r>
      <w:r w:rsidRPr="000A671B">
        <w:rPr>
          <w:rFonts w:ascii="Arial" w:eastAsia="宋体" w:hAnsi="Arial" w:cs="Arial"/>
          <w:color w:val="333333"/>
          <w:kern w:val="0"/>
          <w:sz w:val="32"/>
          <w:szCs w:val="32"/>
        </w:rPr>
        <w:t> </w:t>
      </w:r>
      <w:r w:rsidRPr="000A671B">
        <w:rPr>
          <w:rFonts w:ascii="Arial" w:eastAsia="宋体" w:hAnsi="Arial" w:cs="Arial"/>
          <w:color w:val="333333"/>
          <w:kern w:val="0"/>
          <w:sz w:val="32"/>
          <w:szCs w:val="32"/>
        </w:rPr>
        <w:t>研究生应当努力学习马克思列宁主义、毛泽东思想、邓小平理论、</w:t>
      </w:r>
      <w:r w:rsidRPr="000A671B">
        <w:rPr>
          <w:rFonts w:ascii="Arial" w:eastAsia="宋体" w:hAnsi="Arial" w:cs="Arial"/>
          <w:color w:val="333333"/>
          <w:kern w:val="0"/>
          <w:sz w:val="32"/>
          <w:szCs w:val="32"/>
        </w:rPr>
        <w:t>“</w:t>
      </w:r>
      <w:r w:rsidRPr="000A671B">
        <w:rPr>
          <w:rFonts w:ascii="Arial" w:eastAsia="宋体" w:hAnsi="Arial" w:cs="Arial"/>
          <w:color w:val="333333"/>
          <w:kern w:val="0"/>
          <w:sz w:val="32"/>
          <w:szCs w:val="32"/>
        </w:rPr>
        <w:t>三个代表</w:t>
      </w:r>
      <w:r w:rsidRPr="000A671B">
        <w:rPr>
          <w:rFonts w:ascii="Arial" w:eastAsia="宋体" w:hAnsi="Arial" w:cs="Arial"/>
          <w:color w:val="333333"/>
          <w:kern w:val="0"/>
          <w:sz w:val="32"/>
          <w:szCs w:val="32"/>
        </w:rPr>
        <w:t>”</w:t>
      </w:r>
      <w:r w:rsidRPr="000A671B">
        <w:rPr>
          <w:rFonts w:ascii="Arial" w:eastAsia="宋体" w:hAnsi="Arial" w:cs="Arial"/>
          <w:color w:val="333333"/>
          <w:kern w:val="0"/>
          <w:sz w:val="32"/>
          <w:szCs w:val="32"/>
        </w:rPr>
        <w:t>重要思想和科学发展观，确立在中国共产党领导下走中国特色社会主义道路、实现中华民族伟大复兴的共同理想和坚定信念；应当树立爱国主义思想，具有团结统一、爱好和平、勤劳勇敢、自强不息的精神；应当遵守宪法、法律、法规，遵守公民道德规范，遵守《高等学校学生行为准则》，遵守学校管理制度，具有良好的道德品质和行为习惯；应当刻苦学习，勇于探索，积极实践，努力掌握现代科学文化知识和专业技能；应当积极锻炼身体，具有健康体魄。</w:t>
      </w:r>
    </w:p>
    <w:p w:rsidR="000A671B" w:rsidRPr="000A671B" w:rsidRDefault="000A671B" w:rsidP="000A671B">
      <w:pPr>
        <w:widowControl/>
        <w:shd w:val="clear" w:color="auto" w:fill="FFFFFF"/>
        <w:spacing w:line="58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t>第三条</w:t>
      </w:r>
      <w:r w:rsidRPr="000A671B">
        <w:rPr>
          <w:rFonts w:ascii="Arial" w:eastAsia="宋体" w:hAnsi="Arial" w:cs="Arial"/>
          <w:color w:val="333333"/>
          <w:kern w:val="0"/>
          <w:sz w:val="32"/>
          <w:szCs w:val="32"/>
        </w:rPr>
        <w:t> </w:t>
      </w:r>
      <w:r w:rsidRPr="000A671B">
        <w:rPr>
          <w:rFonts w:ascii="Arial" w:eastAsia="宋体" w:hAnsi="Arial" w:cs="Arial"/>
          <w:color w:val="333333"/>
          <w:kern w:val="0"/>
          <w:sz w:val="32"/>
          <w:szCs w:val="32"/>
        </w:rPr>
        <w:t>凡在我校就读的全日制研究生，均适用本规定。</w:t>
      </w:r>
    </w:p>
    <w:p w:rsidR="000A671B" w:rsidRPr="000A671B" w:rsidRDefault="000A671B" w:rsidP="000A671B">
      <w:pPr>
        <w:widowControl/>
        <w:shd w:val="clear" w:color="auto" w:fill="FFFFFF"/>
        <w:snapToGrid w:val="0"/>
        <w:spacing w:line="56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Cs w:val="21"/>
        </w:rPr>
        <w:t> </w:t>
      </w:r>
    </w:p>
    <w:p w:rsidR="000A671B" w:rsidRPr="000A671B" w:rsidRDefault="000A671B" w:rsidP="000A671B">
      <w:pPr>
        <w:widowControl/>
        <w:shd w:val="clear" w:color="auto" w:fill="FFFFFF"/>
        <w:snapToGrid w:val="0"/>
        <w:spacing w:line="560" w:lineRule="atLeast"/>
        <w:jc w:val="center"/>
        <w:rPr>
          <w:rFonts w:ascii="Arial" w:eastAsia="宋体" w:hAnsi="Arial" w:cs="Arial"/>
          <w:color w:val="333333"/>
          <w:kern w:val="0"/>
          <w:szCs w:val="21"/>
        </w:rPr>
      </w:pPr>
      <w:r w:rsidRPr="000A671B">
        <w:rPr>
          <w:rFonts w:ascii="Arial" w:eastAsia="宋体" w:hAnsi="Arial" w:cs="Arial"/>
          <w:color w:val="333333"/>
          <w:kern w:val="0"/>
          <w:szCs w:val="21"/>
        </w:rPr>
        <w:t> </w:t>
      </w:r>
    </w:p>
    <w:p w:rsidR="000A671B" w:rsidRPr="000A671B" w:rsidRDefault="000A671B" w:rsidP="000A671B">
      <w:pPr>
        <w:widowControl/>
        <w:shd w:val="clear" w:color="auto" w:fill="FFFFFF"/>
        <w:snapToGrid w:val="0"/>
        <w:spacing w:line="560" w:lineRule="atLeast"/>
        <w:jc w:val="center"/>
        <w:rPr>
          <w:rFonts w:ascii="Arial" w:eastAsia="宋体" w:hAnsi="Arial" w:cs="Arial"/>
          <w:color w:val="333333"/>
          <w:kern w:val="0"/>
          <w:szCs w:val="21"/>
        </w:rPr>
      </w:pPr>
      <w:r w:rsidRPr="000A671B">
        <w:rPr>
          <w:rFonts w:ascii="Arial" w:eastAsia="宋体" w:hAnsi="Arial" w:cs="Arial"/>
          <w:color w:val="333333"/>
          <w:kern w:val="0"/>
          <w:szCs w:val="21"/>
        </w:rPr>
        <w:lastRenderedPageBreak/>
        <w:t> </w:t>
      </w:r>
    </w:p>
    <w:p w:rsidR="000A671B" w:rsidRPr="000A671B" w:rsidRDefault="000A671B" w:rsidP="000A671B">
      <w:pPr>
        <w:widowControl/>
        <w:shd w:val="clear" w:color="auto" w:fill="FFFFFF"/>
        <w:snapToGrid w:val="0"/>
        <w:spacing w:line="560" w:lineRule="atLeast"/>
        <w:jc w:val="center"/>
        <w:rPr>
          <w:rFonts w:ascii="Arial" w:eastAsia="宋体" w:hAnsi="Arial" w:cs="Arial"/>
          <w:color w:val="333333"/>
          <w:kern w:val="0"/>
          <w:szCs w:val="21"/>
        </w:rPr>
      </w:pPr>
      <w:r w:rsidRPr="000A671B">
        <w:rPr>
          <w:rFonts w:ascii="Arial" w:eastAsia="宋体" w:hAnsi="Arial" w:cs="Arial"/>
          <w:color w:val="333333"/>
          <w:kern w:val="0"/>
          <w:sz w:val="32"/>
          <w:szCs w:val="32"/>
        </w:rPr>
        <w:t>第二章</w:t>
      </w:r>
      <w:r w:rsidRPr="000A671B">
        <w:rPr>
          <w:rFonts w:ascii="Arial" w:eastAsia="宋体" w:hAnsi="Arial" w:cs="Arial"/>
          <w:color w:val="333333"/>
          <w:kern w:val="0"/>
          <w:sz w:val="32"/>
          <w:szCs w:val="32"/>
        </w:rPr>
        <w:t> </w:t>
      </w:r>
      <w:r w:rsidRPr="000A671B">
        <w:rPr>
          <w:rFonts w:ascii="Arial" w:eastAsia="宋体" w:hAnsi="Arial" w:cs="Arial"/>
          <w:color w:val="333333"/>
          <w:kern w:val="0"/>
          <w:sz w:val="32"/>
          <w:szCs w:val="32"/>
        </w:rPr>
        <w:t>研究生的权利和义务</w:t>
      </w:r>
    </w:p>
    <w:p w:rsidR="000A671B" w:rsidRPr="000A671B" w:rsidRDefault="000A671B" w:rsidP="000A671B">
      <w:pPr>
        <w:widowControl/>
        <w:shd w:val="clear" w:color="auto" w:fill="FFFFFF"/>
        <w:snapToGrid w:val="0"/>
        <w:spacing w:line="56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Cs w:val="21"/>
        </w:rPr>
        <w:t> </w:t>
      </w:r>
    </w:p>
    <w:p w:rsidR="000A671B" w:rsidRPr="000A671B" w:rsidRDefault="000A671B" w:rsidP="000A671B">
      <w:pPr>
        <w:widowControl/>
        <w:shd w:val="clear" w:color="auto" w:fill="FFFFFF"/>
        <w:snapToGrid w:val="0"/>
        <w:spacing w:line="56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t>第四条</w:t>
      </w:r>
      <w:r w:rsidRPr="000A671B">
        <w:rPr>
          <w:rFonts w:ascii="Arial" w:eastAsia="宋体" w:hAnsi="Arial" w:cs="Arial"/>
          <w:color w:val="333333"/>
          <w:kern w:val="0"/>
          <w:sz w:val="32"/>
          <w:szCs w:val="32"/>
        </w:rPr>
        <w:t> </w:t>
      </w:r>
      <w:r w:rsidRPr="000A671B">
        <w:rPr>
          <w:rFonts w:ascii="Arial" w:eastAsia="宋体" w:hAnsi="Arial" w:cs="Arial"/>
          <w:color w:val="333333"/>
          <w:kern w:val="0"/>
          <w:sz w:val="32"/>
          <w:szCs w:val="32"/>
        </w:rPr>
        <w:t>研究生在校期间依法享有下列权利：</w:t>
      </w:r>
    </w:p>
    <w:p w:rsidR="000A671B" w:rsidRPr="000A671B" w:rsidRDefault="000A671B" w:rsidP="000A671B">
      <w:pPr>
        <w:widowControl/>
        <w:shd w:val="clear" w:color="auto" w:fill="FFFFFF"/>
        <w:snapToGrid w:val="0"/>
        <w:spacing w:line="56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 w:val="32"/>
          <w:szCs w:val="32"/>
        </w:rPr>
        <w:t>（一）参加学校教育教学计划安排的各项活动，使用学校提供的教育教学资源；</w:t>
      </w:r>
    </w:p>
    <w:p w:rsidR="000A671B" w:rsidRPr="000A671B" w:rsidRDefault="000A671B" w:rsidP="000A671B">
      <w:pPr>
        <w:widowControl/>
        <w:shd w:val="clear" w:color="auto" w:fill="FFFFFF"/>
        <w:snapToGrid w:val="0"/>
        <w:spacing w:line="56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 w:val="32"/>
          <w:szCs w:val="32"/>
        </w:rPr>
        <w:t>（二）参加社会服务、勤工俭学，在校内组织、参加学生团体及文娱体育等活动；</w:t>
      </w:r>
    </w:p>
    <w:p w:rsidR="000A671B" w:rsidRPr="000A671B" w:rsidRDefault="000A671B" w:rsidP="000A671B">
      <w:pPr>
        <w:widowControl/>
        <w:shd w:val="clear" w:color="auto" w:fill="FFFFFF"/>
        <w:snapToGrid w:val="0"/>
        <w:spacing w:line="56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 w:val="32"/>
          <w:szCs w:val="32"/>
        </w:rPr>
        <w:t>（三）申请奖学金、助学金及助学贷款；</w:t>
      </w:r>
    </w:p>
    <w:p w:rsidR="000A671B" w:rsidRPr="000A671B" w:rsidRDefault="000A671B" w:rsidP="000A671B">
      <w:pPr>
        <w:widowControl/>
        <w:shd w:val="clear" w:color="auto" w:fill="FFFFFF"/>
        <w:snapToGrid w:val="0"/>
        <w:spacing w:line="56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 w:val="32"/>
          <w:szCs w:val="32"/>
        </w:rPr>
        <w:t>（四）在思想品德、学业成绩等方面获得公正评价，完成学校规定学业后获得相应的学历证书、学位证书；</w:t>
      </w:r>
    </w:p>
    <w:p w:rsidR="000A671B" w:rsidRPr="000A671B" w:rsidRDefault="000A671B" w:rsidP="000A671B">
      <w:pPr>
        <w:widowControl/>
        <w:shd w:val="clear" w:color="auto" w:fill="FFFFFF"/>
        <w:snapToGrid w:val="0"/>
        <w:spacing w:line="56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 w:val="32"/>
          <w:szCs w:val="32"/>
        </w:rPr>
        <w:t>（五）对学校给予的处分或者处理有异议，向学校、教育行政部门提出申诉；对学校、教职员工侵犯其人身权、财产权等合法权益，提出申诉或者依法提出诉讼；</w:t>
      </w:r>
    </w:p>
    <w:p w:rsidR="000A671B" w:rsidRPr="000A671B" w:rsidRDefault="000A671B" w:rsidP="000A671B">
      <w:pPr>
        <w:widowControl/>
        <w:shd w:val="clear" w:color="auto" w:fill="FFFFFF"/>
        <w:snapToGrid w:val="0"/>
        <w:spacing w:line="56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 w:val="32"/>
          <w:szCs w:val="32"/>
        </w:rPr>
        <w:t>（六）法律、法规规定的其他权利。</w:t>
      </w:r>
    </w:p>
    <w:p w:rsidR="000A671B" w:rsidRPr="000A671B" w:rsidRDefault="000A671B" w:rsidP="000A671B">
      <w:pPr>
        <w:widowControl/>
        <w:shd w:val="clear" w:color="auto" w:fill="FFFFFF"/>
        <w:snapToGrid w:val="0"/>
        <w:spacing w:line="56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t>第五条</w:t>
      </w:r>
      <w:r w:rsidRPr="000A671B">
        <w:rPr>
          <w:rFonts w:ascii="Arial" w:eastAsia="宋体" w:hAnsi="Arial" w:cs="Arial"/>
          <w:color w:val="333333"/>
          <w:kern w:val="0"/>
          <w:sz w:val="32"/>
          <w:szCs w:val="32"/>
        </w:rPr>
        <w:t xml:space="preserve">　研究生在校期间依法履行下列义务：</w:t>
      </w:r>
    </w:p>
    <w:p w:rsidR="000A671B" w:rsidRPr="000A671B" w:rsidRDefault="000A671B" w:rsidP="000A671B">
      <w:pPr>
        <w:widowControl/>
        <w:shd w:val="clear" w:color="auto" w:fill="FFFFFF"/>
        <w:snapToGrid w:val="0"/>
        <w:spacing w:line="56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 w:val="32"/>
          <w:szCs w:val="32"/>
        </w:rPr>
        <w:t>（一）遵守宪法、法律、法规；</w:t>
      </w:r>
    </w:p>
    <w:p w:rsidR="000A671B" w:rsidRPr="000A671B" w:rsidRDefault="000A671B" w:rsidP="000A671B">
      <w:pPr>
        <w:widowControl/>
        <w:shd w:val="clear" w:color="auto" w:fill="FFFFFF"/>
        <w:snapToGrid w:val="0"/>
        <w:spacing w:line="56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 w:val="32"/>
          <w:szCs w:val="32"/>
        </w:rPr>
        <w:t>（二）遵守学校管理制度；</w:t>
      </w:r>
    </w:p>
    <w:p w:rsidR="000A671B" w:rsidRPr="000A671B" w:rsidRDefault="000A671B" w:rsidP="000A671B">
      <w:pPr>
        <w:widowControl/>
        <w:shd w:val="clear" w:color="auto" w:fill="FFFFFF"/>
        <w:spacing w:line="56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 w:val="32"/>
          <w:szCs w:val="32"/>
        </w:rPr>
        <w:t>（三）努力学习，完成规定学业；</w:t>
      </w:r>
    </w:p>
    <w:p w:rsidR="000A671B" w:rsidRPr="000A671B" w:rsidRDefault="000A671B" w:rsidP="000A671B">
      <w:pPr>
        <w:widowControl/>
        <w:shd w:val="clear" w:color="auto" w:fill="FFFFFF"/>
        <w:snapToGrid w:val="0"/>
        <w:spacing w:line="56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 w:val="32"/>
          <w:szCs w:val="32"/>
        </w:rPr>
        <w:t>（四）按规定缴纳学费及有关费用，履行获得国家助学贷款的相应义务；</w:t>
      </w:r>
    </w:p>
    <w:p w:rsidR="000A671B" w:rsidRPr="000A671B" w:rsidRDefault="000A671B" w:rsidP="000A671B">
      <w:pPr>
        <w:widowControl/>
        <w:shd w:val="clear" w:color="auto" w:fill="FFFFFF"/>
        <w:snapToGrid w:val="0"/>
        <w:spacing w:line="56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 w:val="32"/>
          <w:szCs w:val="32"/>
        </w:rPr>
        <w:t>（五）遵守学生行为规范，尊敬师长，养成良好的思想品德和行为习惯；</w:t>
      </w:r>
    </w:p>
    <w:p w:rsidR="000A671B" w:rsidRPr="000A671B" w:rsidRDefault="000A671B" w:rsidP="000A671B">
      <w:pPr>
        <w:widowControl/>
        <w:shd w:val="clear" w:color="auto" w:fill="FFFFFF"/>
        <w:snapToGrid w:val="0"/>
        <w:spacing w:line="56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 w:val="32"/>
          <w:szCs w:val="32"/>
        </w:rPr>
        <w:t>（六）履行法律、法规规定的其他义务。</w:t>
      </w:r>
    </w:p>
    <w:p w:rsidR="000A671B" w:rsidRPr="000A671B" w:rsidRDefault="000A671B" w:rsidP="000A671B">
      <w:pPr>
        <w:widowControl/>
        <w:shd w:val="clear" w:color="auto" w:fill="FFFFFF"/>
        <w:snapToGrid w:val="0"/>
        <w:spacing w:line="560" w:lineRule="atLeast"/>
        <w:jc w:val="center"/>
        <w:rPr>
          <w:rFonts w:ascii="Arial" w:eastAsia="宋体" w:hAnsi="Arial" w:cs="Arial"/>
          <w:color w:val="333333"/>
          <w:kern w:val="0"/>
          <w:szCs w:val="21"/>
        </w:rPr>
      </w:pPr>
      <w:r w:rsidRPr="000A671B">
        <w:rPr>
          <w:rFonts w:ascii="Arial" w:eastAsia="宋体" w:hAnsi="Arial" w:cs="Arial"/>
          <w:color w:val="333333"/>
          <w:kern w:val="0"/>
          <w:sz w:val="32"/>
          <w:szCs w:val="32"/>
        </w:rPr>
        <w:lastRenderedPageBreak/>
        <w:t>第三章</w:t>
      </w:r>
      <w:r w:rsidRPr="000A671B">
        <w:rPr>
          <w:rFonts w:ascii="Arial" w:eastAsia="宋体" w:hAnsi="Arial" w:cs="Arial"/>
          <w:color w:val="333333"/>
          <w:kern w:val="0"/>
          <w:sz w:val="32"/>
          <w:szCs w:val="32"/>
        </w:rPr>
        <w:t> </w:t>
      </w:r>
      <w:r w:rsidRPr="000A671B">
        <w:rPr>
          <w:rFonts w:ascii="Arial" w:eastAsia="宋体" w:hAnsi="Arial" w:cs="Arial"/>
          <w:color w:val="333333"/>
          <w:kern w:val="0"/>
          <w:sz w:val="32"/>
          <w:szCs w:val="32"/>
        </w:rPr>
        <w:t>入学与注册</w:t>
      </w:r>
    </w:p>
    <w:p w:rsidR="000A671B" w:rsidRPr="000A671B" w:rsidRDefault="000A671B" w:rsidP="000A671B">
      <w:pPr>
        <w:widowControl/>
        <w:shd w:val="clear" w:color="auto" w:fill="FFFFFF"/>
        <w:snapToGrid w:val="0"/>
        <w:spacing w:line="560" w:lineRule="atLeast"/>
        <w:jc w:val="center"/>
        <w:rPr>
          <w:rFonts w:ascii="Arial" w:eastAsia="宋体" w:hAnsi="Arial" w:cs="Arial"/>
          <w:color w:val="333333"/>
          <w:kern w:val="0"/>
          <w:szCs w:val="21"/>
        </w:rPr>
      </w:pPr>
      <w:r w:rsidRPr="000A671B">
        <w:rPr>
          <w:rFonts w:ascii="Arial" w:eastAsia="宋体" w:hAnsi="Arial" w:cs="Arial"/>
          <w:color w:val="333333"/>
          <w:kern w:val="0"/>
          <w:szCs w:val="21"/>
        </w:rPr>
        <w:t> </w:t>
      </w:r>
    </w:p>
    <w:p w:rsidR="000A671B" w:rsidRPr="000A671B" w:rsidRDefault="000A671B" w:rsidP="000A671B">
      <w:pPr>
        <w:widowControl/>
        <w:shd w:val="clear" w:color="auto" w:fill="FFFFFF"/>
        <w:snapToGrid w:val="0"/>
        <w:spacing w:line="56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t>第六条</w:t>
      </w:r>
      <w:r w:rsidRPr="000A671B">
        <w:rPr>
          <w:rFonts w:ascii="Arial" w:eastAsia="宋体" w:hAnsi="Arial" w:cs="Arial"/>
          <w:color w:val="333333"/>
          <w:kern w:val="0"/>
          <w:sz w:val="32"/>
          <w:szCs w:val="32"/>
        </w:rPr>
        <w:t xml:space="preserve">　被我校录取的研究生必须持《广东财经大学硕士研究生录取通知书》和其他有关材料按照规定的日期来我校报到，办理入学手续。如有特殊原因不能按期报到者，必须事先书面向研究生处请假，并附相关证明。请假须经研究生处批准，方为有效。请假一般不得超过两周，未请假或者请假逾期者，除因不可抗力等正当事由以外，视为放弃入学资格。</w:t>
      </w:r>
    </w:p>
    <w:p w:rsidR="000A671B" w:rsidRPr="000A671B" w:rsidRDefault="000A671B" w:rsidP="000A671B">
      <w:pPr>
        <w:widowControl/>
        <w:shd w:val="clear" w:color="auto" w:fill="FFFFFF"/>
        <w:snapToGrid w:val="0"/>
        <w:spacing w:line="56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t>第七条</w:t>
      </w:r>
      <w:r w:rsidRPr="000A671B">
        <w:rPr>
          <w:rFonts w:ascii="Arial" w:eastAsia="宋体" w:hAnsi="Arial" w:cs="Arial"/>
          <w:color w:val="333333"/>
          <w:kern w:val="0"/>
          <w:sz w:val="32"/>
          <w:szCs w:val="32"/>
        </w:rPr>
        <w:t xml:space="preserve">　入学后三个月内，学校按照国家招生规定组织有关部门对研究生的德、智、体各方面进行复查。复查合格者准予注册，取得学籍。复查不合格者，取消入学资格，退回原单位或原生活所在地。</w:t>
      </w:r>
    </w:p>
    <w:p w:rsidR="000A671B" w:rsidRPr="000A671B" w:rsidRDefault="000A671B" w:rsidP="000A671B">
      <w:pPr>
        <w:widowControl/>
        <w:shd w:val="clear" w:color="auto" w:fill="FFFFFF"/>
        <w:snapToGrid w:val="0"/>
        <w:spacing w:line="56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t>第八条</w:t>
      </w:r>
      <w:r w:rsidRPr="000A671B">
        <w:rPr>
          <w:rFonts w:ascii="Arial" w:eastAsia="宋体" w:hAnsi="Arial" w:cs="Arial"/>
          <w:color w:val="333333"/>
          <w:kern w:val="0"/>
          <w:sz w:val="32"/>
          <w:szCs w:val="32"/>
        </w:rPr>
        <w:t xml:space="preserve">　新生入学体检复查中发现患有疾病不能坚持学习者，经学校指定的二级甲等以上医院证明在一年内可以治愈的</w:t>
      </w:r>
      <w:r w:rsidRPr="000A671B">
        <w:rPr>
          <w:rFonts w:ascii="Arial" w:eastAsia="宋体" w:hAnsi="Arial" w:cs="Arial"/>
          <w:color w:val="333333"/>
          <w:kern w:val="0"/>
          <w:sz w:val="32"/>
          <w:szCs w:val="32"/>
        </w:rPr>
        <w:t>,</w:t>
      </w:r>
      <w:r w:rsidRPr="000A671B">
        <w:rPr>
          <w:rFonts w:ascii="Arial" w:eastAsia="宋体" w:hAnsi="Arial" w:cs="Arial"/>
          <w:color w:val="333333"/>
          <w:kern w:val="0"/>
          <w:sz w:val="32"/>
          <w:szCs w:val="32"/>
        </w:rPr>
        <w:t>由本人提出书面申请，经所在教学院部同意，研究生处审核，主管校长批准，可保留入学资格一年。</w:t>
      </w:r>
    </w:p>
    <w:p w:rsidR="000A671B" w:rsidRPr="000A671B" w:rsidRDefault="000A671B" w:rsidP="000A671B">
      <w:pPr>
        <w:widowControl/>
        <w:shd w:val="clear" w:color="auto" w:fill="FFFFFF"/>
        <w:snapToGrid w:val="0"/>
        <w:spacing w:line="56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t>第九条</w:t>
      </w:r>
      <w:r w:rsidRPr="000A671B">
        <w:rPr>
          <w:rFonts w:ascii="Arial" w:eastAsia="宋体" w:hAnsi="Arial" w:cs="Arial"/>
          <w:color w:val="333333"/>
          <w:kern w:val="0"/>
          <w:sz w:val="32"/>
          <w:szCs w:val="32"/>
        </w:rPr>
        <w:t xml:space="preserve">　保留入学资格的新生，不具有学籍，不享受在校研究生待遇。因健康原因而保留入学资格者，回原单位或原生活所在地治疗。</w:t>
      </w:r>
    </w:p>
    <w:p w:rsidR="000A671B" w:rsidRPr="000A671B" w:rsidRDefault="000A671B" w:rsidP="000A671B">
      <w:pPr>
        <w:widowControl/>
        <w:shd w:val="clear" w:color="auto" w:fill="FFFFFF"/>
        <w:snapToGrid w:val="0"/>
        <w:spacing w:line="56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t>第十条</w:t>
      </w:r>
      <w:r w:rsidRPr="000A671B">
        <w:rPr>
          <w:rFonts w:ascii="Arial" w:eastAsia="宋体" w:hAnsi="Arial" w:cs="Arial"/>
          <w:color w:val="333333"/>
          <w:kern w:val="0"/>
          <w:sz w:val="32"/>
          <w:szCs w:val="32"/>
        </w:rPr>
        <w:t xml:space="preserve">　保留入学资格的新生，须在下学年开学</w:t>
      </w:r>
      <w:r w:rsidRPr="000A671B">
        <w:rPr>
          <w:rFonts w:ascii="Arial" w:eastAsia="宋体" w:hAnsi="Arial" w:cs="Arial"/>
          <w:color w:val="333333"/>
          <w:kern w:val="0"/>
          <w:sz w:val="32"/>
          <w:szCs w:val="32"/>
        </w:rPr>
        <w:t>3</w:t>
      </w:r>
      <w:r w:rsidRPr="000A671B">
        <w:rPr>
          <w:rFonts w:ascii="Arial" w:eastAsia="宋体" w:hAnsi="Arial" w:cs="Arial"/>
          <w:color w:val="333333"/>
          <w:kern w:val="0"/>
          <w:sz w:val="32"/>
          <w:szCs w:val="32"/>
        </w:rPr>
        <w:t>个月前向研究生处提出入学申请，经复查合格，方可重新办理入学手续。</w:t>
      </w:r>
    </w:p>
    <w:p w:rsidR="000A671B" w:rsidRPr="000A671B" w:rsidRDefault="000A671B" w:rsidP="000A671B">
      <w:pPr>
        <w:widowControl/>
        <w:shd w:val="clear" w:color="auto" w:fill="FFFFFF"/>
        <w:snapToGrid w:val="0"/>
        <w:spacing w:line="56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t>第十一条</w:t>
      </w:r>
      <w:r w:rsidRPr="000A671B">
        <w:rPr>
          <w:rFonts w:ascii="Arial" w:eastAsia="宋体" w:hAnsi="Arial" w:cs="Arial"/>
          <w:color w:val="333333"/>
          <w:kern w:val="0"/>
          <w:sz w:val="32"/>
          <w:szCs w:val="32"/>
        </w:rPr>
        <w:t xml:space="preserve">　新生有下列情况之一者，取消入学资格：</w:t>
      </w:r>
    </w:p>
    <w:p w:rsidR="000A671B" w:rsidRPr="000A671B" w:rsidRDefault="000A671B" w:rsidP="000A671B">
      <w:pPr>
        <w:widowControl/>
        <w:shd w:val="clear" w:color="auto" w:fill="FFFFFF"/>
        <w:snapToGrid w:val="0"/>
        <w:spacing w:line="56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 w:val="32"/>
          <w:szCs w:val="32"/>
        </w:rPr>
        <w:lastRenderedPageBreak/>
        <w:t>（一）入学前触犯国家刑法，构成刑事犯罪的；</w:t>
      </w:r>
    </w:p>
    <w:p w:rsidR="000A671B" w:rsidRPr="000A671B" w:rsidRDefault="000A671B" w:rsidP="000A671B">
      <w:pPr>
        <w:widowControl/>
        <w:shd w:val="clear" w:color="auto" w:fill="FFFFFF"/>
        <w:snapToGrid w:val="0"/>
        <w:spacing w:line="56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 w:val="32"/>
          <w:szCs w:val="32"/>
        </w:rPr>
        <w:t>（二）入学体检复查中发现疾病且一年内难以治愈的；</w:t>
      </w:r>
    </w:p>
    <w:p w:rsidR="000A671B" w:rsidRPr="000A671B" w:rsidRDefault="000A671B" w:rsidP="000A671B">
      <w:pPr>
        <w:widowControl/>
        <w:shd w:val="clear" w:color="auto" w:fill="FFFFFF"/>
        <w:snapToGrid w:val="0"/>
        <w:spacing w:line="56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 w:val="32"/>
          <w:szCs w:val="32"/>
        </w:rPr>
        <w:t>（三）报考过程中有徇私舞弊行为的；</w:t>
      </w:r>
    </w:p>
    <w:p w:rsidR="000A671B" w:rsidRPr="000A671B" w:rsidRDefault="000A671B" w:rsidP="000A671B">
      <w:pPr>
        <w:widowControl/>
        <w:shd w:val="clear" w:color="auto" w:fill="FFFFFF"/>
        <w:snapToGrid w:val="0"/>
        <w:spacing w:line="56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 w:val="32"/>
          <w:szCs w:val="32"/>
        </w:rPr>
        <w:t>（四）保留入学资格期满的新生未按规定申请入学者，或申请入学但经复查不合格的。</w:t>
      </w:r>
    </w:p>
    <w:p w:rsidR="000A671B" w:rsidRPr="000A671B" w:rsidRDefault="000A671B" w:rsidP="000A671B">
      <w:pPr>
        <w:widowControl/>
        <w:shd w:val="clear" w:color="auto" w:fill="FFFFFF"/>
        <w:snapToGrid w:val="0"/>
        <w:spacing w:line="56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t>第十二条</w:t>
      </w:r>
      <w:r w:rsidRPr="000A671B">
        <w:rPr>
          <w:rFonts w:ascii="Arial" w:eastAsia="宋体" w:hAnsi="Arial" w:cs="Arial"/>
          <w:color w:val="333333"/>
          <w:kern w:val="0"/>
          <w:sz w:val="32"/>
          <w:szCs w:val="32"/>
        </w:rPr>
        <w:t xml:space="preserve">　每学期开学时，研究生必须在规定时间内持本人研究生证到所在教学院部报到、注册。因故不能如期报到者，应按规定办理请假手续，否则按《广东商学院研究生考勤管理规定》和《广东财经大学研究生纪律处分规定（暂行）》相关规定处理。</w:t>
      </w:r>
    </w:p>
    <w:p w:rsidR="000A671B" w:rsidRPr="000A671B" w:rsidRDefault="000A671B" w:rsidP="000A671B">
      <w:pPr>
        <w:widowControl/>
        <w:shd w:val="clear" w:color="auto" w:fill="FFFFFF"/>
        <w:spacing w:line="56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t>第十三条</w:t>
      </w:r>
      <w:r w:rsidRPr="000A671B">
        <w:rPr>
          <w:rFonts w:ascii="Arial" w:eastAsia="宋体" w:hAnsi="Arial" w:cs="Arial"/>
          <w:color w:val="333333"/>
          <w:kern w:val="0"/>
          <w:sz w:val="32"/>
          <w:szCs w:val="32"/>
        </w:rPr>
        <w:t xml:space="preserve">　未按学校规定缴纳学费、住宿费或者其他不符合注册条件的研究生不予注册。家庭经济困难的研究生可以申请国家助学贷款或者申请其他形式资助，办理有关手续后注册。</w:t>
      </w:r>
    </w:p>
    <w:p w:rsidR="000A671B" w:rsidRPr="000A671B" w:rsidRDefault="000A671B" w:rsidP="000A671B">
      <w:pPr>
        <w:widowControl/>
        <w:shd w:val="clear" w:color="auto" w:fill="FFFFFF"/>
        <w:snapToGrid w:val="0"/>
        <w:spacing w:line="56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Cs w:val="21"/>
        </w:rPr>
        <w:t> </w:t>
      </w:r>
    </w:p>
    <w:p w:rsidR="000A671B" w:rsidRPr="000A671B" w:rsidRDefault="000A671B" w:rsidP="000A671B">
      <w:pPr>
        <w:widowControl/>
        <w:shd w:val="clear" w:color="auto" w:fill="FFFFFF"/>
        <w:snapToGrid w:val="0"/>
        <w:spacing w:line="560" w:lineRule="atLeast"/>
        <w:jc w:val="center"/>
        <w:rPr>
          <w:rFonts w:ascii="Arial" w:eastAsia="宋体" w:hAnsi="Arial" w:cs="Arial"/>
          <w:color w:val="333333"/>
          <w:kern w:val="0"/>
          <w:szCs w:val="21"/>
        </w:rPr>
      </w:pPr>
      <w:r w:rsidRPr="000A671B">
        <w:rPr>
          <w:rFonts w:ascii="Arial" w:eastAsia="宋体" w:hAnsi="Arial" w:cs="Arial"/>
          <w:color w:val="333333"/>
          <w:kern w:val="0"/>
          <w:sz w:val="32"/>
          <w:szCs w:val="32"/>
        </w:rPr>
        <w:t>第四章</w:t>
      </w:r>
      <w:r w:rsidRPr="000A671B">
        <w:rPr>
          <w:rFonts w:ascii="Arial" w:eastAsia="宋体" w:hAnsi="Arial" w:cs="Arial"/>
          <w:color w:val="333333"/>
          <w:kern w:val="0"/>
          <w:sz w:val="32"/>
          <w:szCs w:val="32"/>
        </w:rPr>
        <w:t> </w:t>
      </w:r>
      <w:r w:rsidRPr="000A671B">
        <w:rPr>
          <w:rFonts w:ascii="Arial" w:eastAsia="宋体" w:hAnsi="Arial" w:cs="Arial"/>
          <w:color w:val="333333"/>
          <w:kern w:val="0"/>
          <w:sz w:val="32"/>
          <w:szCs w:val="32"/>
        </w:rPr>
        <w:t>考核与成绩记载</w:t>
      </w:r>
    </w:p>
    <w:p w:rsidR="000A671B" w:rsidRPr="000A671B" w:rsidRDefault="000A671B" w:rsidP="000A671B">
      <w:pPr>
        <w:widowControl/>
        <w:shd w:val="clear" w:color="auto" w:fill="FFFFFF"/>
        <w:snapToGrid w:val="0"/>
        <w:spacing w:line="56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Cs w:val="21"/>
        </w:rPr>
        <w:t> </w:t>
      </w:r>
    </w:p>
    <w:p w:rsidR="000A671B" w:rsidRPr="000A671B" w:rsidRDefault="000A671B" w:rsidP="000A671B">
      <w:pPr>
        <w:widowControl/>
        <w:shd w:val="clear" w:color="auto" w:fill="FFFFFF"/>
        <w:snapToGrid w:val="0"/>
        <w:spacing w:line="56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t>第十四条</w:t>
      </w:r>
      <w:r w:rsidRPr="000A671B">
        <w:rPr>
          <w:rFonts w:ascii="Arial" w:eastAsia="宋体" w:hAnsi="Arial" w:cs="Arial"/>
          <w:color w:val="333333"/>
          <w:kern w:val="0"/>
          <w:sz w:val="32"/>
          <w:szCs w:val="32"/>
        </w:rPr>
        <w:t xml:space="preserve">　研究生必须按照各学科专业培养方案的要求学习，参加各种教育教学环节的考核，考核成绩记入成绩册，并归入本人档案。</w:t>
      </w:r>
    </w:p>
    <w:p w:rsidR="000A671B" w:rsidRPr="000A671B" w:rsidRDefault="000A671B" w:rsidP="000A671B">
      <w:pPr>
        <w:widowControl/>
        <w:shd w:val="clear" w:color="auto" w:fill="FFFFFF"/>
        <w:snapToGrid w:val="0"/>
        <w:spacing w:line="56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t>第十五条</w:t>
      </w:r>
      <w:r w:rsidRPr="000A671B">
        <w:rPr>
          <w:rFonts w:ascii="Arial" w:eastAsia="宋体" w:hAnsi="Arial" w:cs="Arial"/>
          <w:color w:val="333333"/>
          <w:kern w:val="0"/>
          <w:sz w:val="32"/>
          <w:szCs w:val="32"/>
        </w:rPr>
        <w:t xml:space="preserve">　考核分为考试和考查两种。学位课、必修课一般采用考试方式，选修课及其他环节的考核可采用考试或考查方式。</w:t>
      </w:r>
    </w:p>
    <w:p w:rsidR="000A671B" w:rsidRPr="000A671B" w:rsidRDefault="000A671B" w:rsidP="000A671B">
      <w:pPr>
        <w:widowControl/>
        <w:shd w:val="clear" w:color="auto" w:fill="FFFFFF"/>
        <w:snapToGrid w:val="0"/>
        <w:spacing w:line="56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lastRenderedPageBreak/>
        <w:t>第十六条</w:t>
      </w:r>
      <w:r w:rsidRPr="000A671B">
        <w:rPr>
          <w:rFonts w:ascii="Arial" w:eastAsia="宋体" w:hAnsi="Arial" w:cs="Arial"/>
          <w:color w:val="333333"/>
          <w:kern w:val="0"/>
          <w:sz w:val="32"/>
          <w:szCs w:val="32"/>
        </w:rPr>
        <w:t xml:space="preserve">　研究生课程考核和成绩评定方式以及课程补考、重修等按《广东商学院研究生课程管理办法》执行。</w:t>
      </w:r>
    </w:p>
    <w:p w:rsidR="000A671B" w:rsidRPr="000A671B" w:rsidRDefault="000A671B" w:rsidP="000A671B">
      <w:pPr>
        <w:widowControl/>
        <w:shd w:val="clear" w:color="auto" w:fill="FFFFFF"/>
        <w:snapToGrid w:val="0"/>
        <w:spacing w:line="56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t>第十七条</w:t>
      </w:r>
      <w:r w:rsidRPr="000A671B">
        <w:rPr>
          <w:rFonts w:ascii="Arial" w:eastAsia="宋体" w:hAnsi="Arial" w:cs="Arial"/>
          <w:b/>
          <w:bCs/>
          <w:color w:val="333333"/>
          <w:kern w:val="0"/>
          <w:sz w:val="32"/>
          <w:szCs w:val="32"/>
        </w:rPr>
        <w:t xml:space="preserve"> </w:t>
      </w:r>
      <w:r w:rsidRPr="000A671B">
        <w:rPr>
          <w:rFonts w:ascii="Arial" w:eastAsia="宋体" w:hAnsi="Arial" w:cs="Arial"/>
          <w:color w:val="333333"/>
          <w:kern w:val="0"/>
          <w:sz w:val="32"/>
          <w:szCs w:val="32"/>
        </w:rPr>
        <w:t> </w:t>
      </w:r>
      <w:r w:rsidRPr="000A671B">
        <w:rPr>
          <w:rFonts w:ascii="Arial" w:eastAsia="宋体" w:hAnsi="Arial" w:cs="Arial"/>
          <w:color w:val="333333"/>
          <w:kern w:val="0"/>
          <w:sz w:val="32"/>
          <w:szCs w:val="32"/>
        </w:rPr>
        <w:t>研究生必须严格遵守考试纪律，若严重违反考试纪律或者作弊的，该课程考核成绩以零分计，并由学校视其违纪或者作弊情节，参照《广东财经大学研究生纪律处分规定（（暂行）》、《广东商学院教育考试违纪、作弊认定及处理办法》，给予批评教育及相应的纪律处分。</w:t>
      </w:r>
    </w:p>
    <w:p w:rsidR="000A671B" w:rsidRPr="000A671B" w:rsidRDefault="000A671B" w:rsidP="000A671B">
      <w:pPr>
        <w:widowControl/>
        <w:shd w:val="clear" w:color="auto" w:fill="FFFFFF"/>
        <w:snapToGrid w:val="0"/>
        <w:spacing w:line="56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t>第十八条</w:t>
      </w:r>
      <w:r w:rsidRPr="000A671B">
        <w:rPr>
          <w:rFonts w:ascii="Arial" w:eastAsia="宋体" w:hAnsi="Arial" w:cs="Arial"/>
          <w:color w:val="333333"/>
          <w:kern w:val="0"/>
          <w:sz w:val="32"/>
          <w:szCs w:val="32"/>
        </w:rPr>
        <w:t> </w:t>
      </w:r>
      <w:r w:rsidRPr="000A671B">
        <w:rPr>
          <w:rFonts w:ascii="Arial" w:eastAsia="宋体" w:hAnsi="Arial" w:cs="Arial"/>
          <w:color w:val="333333"/>
          <w:kern w:val="0"/>
          <w:sz w:val="32"/>
          <w:szCs w:val="32"/>
        </w:rPr>
        <w:t>研究生思想品德的考核、鉴定，以《高等学校学生行为准则》为主要依据，采取个人小结，师生民主评议等形式进行。</w:t>
      </w:r>
    </w:p>
    <w:p w:rsidR="000A671B" w:rsidRPr="000A671B" w:rsidRDefault="000A671B" w:rsidP="000A671B">
      <w:pPr>
        <w:widowControl/>
        <w:shd w:val="clear" w:color="auto" w:fill="FFFFFF"/>
        <w:snapToGrid w:val="0"/>
        <w:spacing w:line="56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Cs w:val="21"/>
        </w:rPr>
        <w:t> </w:t>
      </w:r>
    </w:p>
    <w:p w:rsidR="000A671B" w:rsidRPr="000A671B" w:rsidRDefault="000A671B" w:rsidP="000A671B">
      <w:pPr>
        <w:widowControl/>
        <w:shd w:val="clear" w:color="auto" w:fill="FFFFFF"/>
        <w:snapToGrid w:val="0"/>
        <w:spacing w:line="560" w:lineRule="atLeast"/>
        <w:jc w:val="center"/>
        <w:rPr>
          <w:rFonts w:ascii="Arial" w:eastAsia="宋体" w:hAnsi="Arial" w:cs="Arial"/>
          <w:color w:val="333333"/>
          <w:kern w:val="0"/>
          <w:szCs w:val="21"/>
        </w:rPr>
      </w:pPr>
      <w:r w:rsidRPr="000A671B">
        <w:rPr>
          <w:rFonts w:ascii="Arial" w:eastAsia="宋体" w:hAnsi="Arial" w:cs="Arial"/>
          <w:color w:val="333333"/>
          <w:kern w:val="0"/>
          <w:sz w:val="32"/>
          <w:szCs w:val="32"/>
        </w:rPr>
        <w:t>第五章</w:t>
      </w:r>
      <w:r w:rsidRPr="000A671B">
        <w:rPr>
          <w:rFonts w:ascii="Arial" w:eastAsia="宋体" w:hAnsi="Arial" w:cs="Arial"/>
          <w:color w:val="333333"/>
          <w:kern w:val="0"/>
          <w:sz w:val="32"/>
          <w:szCs w:val="32"/>
        </w:rPr>
        <w:t> </w:t>
      </w:r>
      <w:r w:rsidRPr="000A671B">
        <w:rPr>
          <w:rFonts w:ascii="Arial" w:eastAsia="宋体" w:hAnsi="Arial" w:cs="Arial"/>
          <w:color w:val="333333"/>
          <w:kern w:val="0"/>
          <w:sz w:val="32"/>
          <w:szCs w:val="32"/>
        </w:rPr>
        <w:t>纪律与考勤</w:t>
      </w:r>
    </w:p>
    <w:p w:rsidR="000A671B" w:rsidRPr="000A671B" w:rsidRDefault="000A671B" w:rsidP="000A671B">
      <w:pPr>
        <w:widowControl/>
        <w:shd w:val="clear" w:color="auto" w:fill="FFFFFF"/>
        <w:snapToGrid w:val="0"/>
        <w:spacing w:line="56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Cs w:val="21"/>
        </w:rPr>
        <w:t> </w:t>
      </w:r>
    </w:p>
    <w:p w:rsidR="000A671B" w:rsidRPr="000A671B" w:rsidRDefault="000A671B" w:rsidP="000A671B">
      <w:pPr>
        <w:widowControl/>
        <w:shd w:val="clear" w:color="auto" w:fill="FFFFFF"/>
        <w:snapToGrid w:val="0"/>
        <w:spacing w:line="56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t>第十九条</w:t>
      </w:r>
      <w:r w:rsidRPr="000A671B">
        <w:rPr>
          <w:rFonts w:ascii="Arial" w:eastAsia="宋体" w:hAnsi="Arial" w:cs="Arial"/>
          <w:color w:val="333333"/>
          <w:kern w:val="0"/>
          <w:sz w:val="32"/>
          <w:szCs w:val="32"/>
        </w:rPr>
        <w:t> </w:t>
      </w:r>
      <w:r w:rsidRPr="000A671B">
        <w:rPr>
          <w:rFonts w:ascii="Arial" w:eastAsia="宋体" w:hAnsi="Arial" w:cs="Arial"/>
          <w:color w:val="333333"/>
          <w:kern w:val="0"/>
          <w:sz w:val="32"/>
          <w:szCs w:val="32"/>
        </w:rPr>
        <w:t>全日制研究生除节假日外，必须在校学习，不得随意离校。确因培养工作需要，研究生拟到外单位学习、实习、调研者，须由本人提出书面申请，导师签署意见，经所在教学院部审核同意，报研究生处审批后方可离校。</w:t>
      </w:r>
    </w:p>
    <w:p w:rsidR="000A671B" w:rsidRPr="000A671B" w:rsidRDefault="000A671B" w:rsidP="000A671B">
      <w:pPr>
        <w:widowControl/>
        <w:shd w:val="clear" w:color="auto" w:fill="FFFFFF"/>
        <w:snapToGrid w:val="0"/>
        <w:spacing w:line="56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t>第二十条</w:t>
      </w:r>
      <w:r w:rsidRPr="000A671B">
        <w:rPr>
          <w:rFonts w:ascii="Arial" w:eastAsia="宋体" w:hAnsi="Arial" w:cs="Arial"/>
          <w:color w:val="333333"/>
          <w:kern w:val="0"/>
          <w:sz w:val="32"/>
          <w:szCs w:val="32"/>
        </w:rPr>
        <w:t> </w:t>
      </w:r>
      <w:r w:rsidRPr="000A671B">
        <w:rPr>
          <w:rFonts w:ascii="Arial" w:eastAsia="宋体" w:hAnsi="Arial" w:cs="Arial"/>
          <w:color w:val="333333"/>
          <w:kern w:val="0"/>
          <w:sz w:val="32"/>
          <w:szCs w:val="32"/>
        </w:rPr>
        <w:t>研究生要按时参加培养计划规定和学校统一组织的活动。因故不能参加者，必须请假。未经批准擅自缺席者，按旷课处理。</w:t>
      </w:r>
    </w:p>
    <w:p w:rsidR="000A671B" w:rsidRPr="000A671B" w:rsidRDefault="000A671B" w:rsidP="000A671B">
      <w:pPr>
        <w:widowControl/>
        <w:shd w:val="clear" w:color="auto" w:fill="FFFFFF"/>
        <w:snapToGrid w:val="0"/>
        <w:spacing w:line="56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t>第二十一条</w:t>
      </w:r>
      <w:r w:rsidRPr="000A671B">
        <w:rPr>
          <w:rFonts w:ascii="Arial" w:eastAsia="宋体" w:hAnsi="Arial" w:cs="Arial"/>
          <w:color w:val="333333"/>
          <w:kern w:val="0"/>
          <w:sz w:val="32"/>
          <w:szCs w:val="32"/>
        </w:rPr>
        <w:t> </w:t>
      </w:r>
      <w:r w:rsidRPr="000A671B">
        <w:rPr>
          <w:rFonts w:ascii="Arial" w:eastAsia="宋体" w:hAnsi="Arial" w:cs="Arial"/>
          <w:color w:val="333333"/>
          <w:kern w:val="0"/>
          <w:sz w:val="32"/>
          <w:szCs w:val="32"/>
        </w:rPr>
        <w:t>学习期间，研究生因病因事请假须依照《广东商学院研究生考勤管理规定》办理。未经批准而缺席者，根据《广东财经大学研究生纪律处分规定（暂行）》作出相应处理。</w:t>
      </w:r>
    </w:p>
    <w:p w:rsidR="000A671B" w:rsidRPr="000A671B" w:rsidRDefault="000A671B" w:rsidP="000A671B">
      <w:pPr>
        <w:widowControl/>
        <w:shd w:val="clear" w:color="auto" w:fill="FFFFFF"/>
        <w:snapToGrid w:val="0"/>
        <w:spacing w:line="56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lastRenderedPageBreak/>
        <w:t>第二十二条</w:t>
      </w:r>
      <w:r w:rsidRPr="000A671B">
        <w:rPr>
          <w:rFonts w:ascii="Arial" w:eastAsia="宋体" w:hAnsi="Arial" w:cs="Arial"/>
          <w:color w:val="333333"/>
          <w:kern w:val="0"/>
          <w:sz w:val="32"/>
          <w:szCs w:val="32"/>
        </w:rPr>
        <w:t> </w:t>
      </w:r>
      <w:r w:rsidRPr="000A671B">
        <w:rPr>
          <w:rFonts w:ascii="Arial" w:eastAsia="宋体" w:hAnsi="Arial" w:cs="Arial"/>
          <w:color w:val="333333"/>
          <w:kern w:val="0"/>
          <w:sz w:val="32"/>
          <w:szCs w:val="32"/>
        </w:rPr>
        <w:t>研究生在学期间不得请假出国探亲、旅游。研究生出国进修、留学等按国家有关规定办理。</w:t>
      </w:r>
    </w:p>
    <w:p w:rsidR="000A671B" w:rsidRPr="000A671B" w:rsidRDefault="000A671B" w:rsidP="000A671B">
      <w:pPr>
        <w:widowControl/>
        <w:shd w:val="clear" w:color="auto" w:fill="FFFFFF"/>
        <w:snapToGrid w:val="0"/>
        <w:spacing w:line="54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t>第二十三条</w:t>
      </w:r>
      <w:r w:rsidRPr="000A671B">
        <w:rPr>
          <w:rFonts w:ascii="Arial" w:eastAsia="宋体" w:hAnsi="Arial" w:cs="Arial"/>
          <w:color w:val="333333"/>
          <w:kern w:val="0"/>
          <w:sz w:val="32"/>
          <w:szCs w:val="32"/>
        </w:rPr>
        <w:t> </w:t>
      </w:r>
      <w:r w:rsidRPr="000A671B">
        <w:rPr>
          <w:rFonts w:ascii="Arial" w:eastAsia="宋体" w:hAnsi="Arial" w:cs="Arial"/>
          <w:color w:val="333333"/>
          <w:kern w:val="0"/>
          <w:sz w:val="32"/>
          <w:szCs w:val="32"/>
        </w:rPr>
        <w:t>研究生在学期间提倡晚婚晚育，已婚者应依法遵守学校所在地政府计划生育的有关规定。</w:t>
      </w:r>
    </w:p>
    <w:p w:rsidR="000A671B" w:rsidRPr="000A671B" w:rsidRDefault="000A671B" w:rsidP="000A671B">
      <w:pPr>
        <w:widowControl/>
        <w:shd w:val="clear" w:color="auto" w:fill="FFFFFF"/>
        <w:snapToGrid w:val="0"/>
        <w:spacing w:line="54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Cs w:val="21"/>
        </w:rPr>
        <w:t> </w:t>
      </w:r>
    </w:p>
    <w:p w:rsidR="000A671B" w:rsidRPr="000A671B" w:rsidRDefault="000A671B" w:rsidP="000A671B">
      <w:pPr>
        <w:widowControl/>
        <w:shd w:val="clear" w:color="auto" w:fill="FFFFFF"/>
        <w:snapToGrid w:val="0"/>
        <w:spacing w:line="540" w:lineRule="atLeast"/>
        <w:jc w:val="center"/>
        <w:rPr>
          <w:rFonts w:ascii="Arial" w:eastAsia="宋体" w:hAnsi="Arial" w:cs="Arial"/>
          <w:color w:val="333333"/>
          <w:kern w:val="0"/>
          <w:szCs w:val="21"/>
        </w:rPr>
      </w:pPr>
      <w:r w:rsidRPr="000A671B">
        <w:rPr>
          <w:rFonts w:ascii="Arial" w:eastAsia="宋体" w:hAnsi="Arial" w:cs="Arial"/>
          <w:color w:val="333333"/>
          <w:kern w:val="0"/>
          <w:sz w:val="32"/>
          <w:szCs w:val="32"/>
        </w:rPr>
        <w:t>第六章</w:t>
      </w:r>
      <w:r w:rsidRPr="000A671B">
        <w:rPr>
          <w:rFonts w:ascii="Arial" w:eastAsia="宋体" w:hAnsi="Arial" w:cs="Arial"/>
          <w:color w:val="333333"/>
          <w:kern w:val="0"/>
          <w:sz w:val="32"/>
          <w:szCs w:val="32"/>
        </w:rPr>
        <w:t> </w:t>
      </w:r>
      <w:r w:rsidRPr="000A671B">
        <w:rPr>
          <w:rFonts w:ascii="Arial" w:eastAsia="宋体" w:hAnsi="Arial" w:cs="Arial"/>
          <w:color w:val="333333"/>
          <w:kern w:val="0"/>
          <w:sz w:val="32"/>
          <w:szCs w:val="32"/>
        </w:rPr>
        <w:t>转学与转专业</w:t>
      </w:r>
    </w:p>
    <w:p w:rsidR="000A671B" w:rsidRPr="000A671B" w:rsidRDefault="000A671B" w:rsidP="000A671B">
      <w:pPr>
        <w:widowControl/>
        <w:shd w:val="clear" w:color="auto" w:fill="FFFFFF"/>
        <w:snapToGrid w:val="0"/>
        <w:spacing w:line="54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Cs w:val="21"/>
        </w:rPr>
        <w:t> </w:t>
      </w:r>
    </w:p>
    <w:p w:rsidR="000A671B" w:rsidRPr="000A671B" w:rsidRDefault="000A671B" w:rsidP="000A671B">
      <w:pPr>
        <w:widowControl/>
        <w:shd w:val="clear" w:color="auto" w:fill="FFFFFF"/>
        <w:snapToGrid w:val="0"/>
        <w:spacing w:line="54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t>第二十四条</w:t>
      </w:r>
      <w:r w:rsidRPr="000A671B">
        <w:rPr>
          <w:rFonts w:ascii="Arial" w:eastAsia="宋体" w:hAnsi="Arial" w:cs="Arial"/>
          <w:color w:val="333333"/>
          <w:kern w:val="0"/>
          <w:sz w:val="32"/>
          <w:szCs w:val="32"/>
        </w:rPr>
        <w:t> </w:t>
      </w:r>
      <w:r w:rsidRPr="000A671B">
        <w:rPr>
          <w:rFonts w:ascii="Arial" w:eastAsia="宋体" w:hAnsi="Arial" w:cs="Arial"/>
          <w:color w:val="333333"/>
          <w:kern w:val="0"/>
          <w:sz w:val="32"/>
          <w:szCs w:val="32"/>
        </w:rPr>
        <w:t>研究生入学后，一般不得转学、转专业，无正当理由不得改换指导教师。</w:t>
      </w:r>
    </w:p>
    <w:p w:rsidR="000A671B" w:rsidRPr="000A671B" w:rsidRDefault="000A671B" w:rsidP="000A671B">
      <w:pPr>
        <w:widowControl/>
        <w:shd w:val="clear" w:color="auto" w:fill="FFFFFF"/>
        <w:snapToGrid w:val="0"/>
        <w:spacing w:line="54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t>第二十五条</w:t>
      </w:r>
      <w:r w:rsidRPr="000A671B">
        <w:rPr>
          <w:rFonts w:ascii="Arial" w:eastAsia="宋体" w:hAnsi="Arial" w:cs="Arial"/>
          <w:color w:val="333333"/>
          <w:kern w:val="0"/>
          <w:sz w:val="32"/>
          <w:szCs w:val="32"/>
        </w:rPr>
        <w:t> </w:t>
      </w:r>
      <w:r w:rsidRPr="000A671B">
        <w:rPr>
          <w:rFonts w:ascii="Arial" w:eastAsia="宋体" w:hAnsi="Arial" w:cs="Arial"/>
          <w:color w:val="333333"/>
          <w:kern w:val="0"/>
          <w:sz w:val="32"/>
          <w:szCs w:val="32"/>
        </w:rPr>
        <w:t>如因所学专业调整或原指导教师调动，或有其他特殊原因，必须转专业或改换指导教师的研究生，由所在学科点导师组在征求研究生本人及指导教师意见后提出书面报告，经所在教学院部审核同意后报研究生处审批。</w:t>
      </w:r>
    </w:p>
    <w:p w:rsidR="000A671B" w:rsidRPr="000A671B" w:rsidRDefault="000A671B" w:rsidP="000A671B">
      <w:pPr>
        <w:widowControl/>
        <w:shd w:val="clear" w:color="auto" w:fill="FFFFFF"/>
        <w:snapToGrid w:val="0"/>
        <w:spacing w:line="54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 w:val="32"/>
          <w:szCs w:val="32"/>
        </w:rPr>
        <w:t>如因所学专业调整、指导教师调动，本校无法继续培养，或有其他特殊原因必须转学的，须经学校和拟转入培养单位批准，办理有关手续。</w:t>
      </w:r>
    </w:p>
    <w:p w:rsidR="000A671B" w:rsidRPr="000A671B" w:rsidRDefault="000A671B" w:rsidP="000A671B">
      <w:pPr>
        <w:widowControl/>
        <w:shd w:val="clear" w:color="auto" w:fill="FFFFFF"/>
        <w:snapToGrid w:val="0"/>
        <w:spacing w:line="54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t>第二十六条</w:t>
      </w:r>
      <w:r w:rsidRPr="000A671B">
        <w:rPr>
          <w:rFonts w:ascii="Arial" w:eastAsia="宋体" w:hAnsi="Arial" w:cs="Arial"/>
          <w:color w:val="333333"/>
          <w:kern w:val="0"/>
          <w:sz w:val="32"/>
          <w:szCs w:val="32"/>
        </w:rPr>
        <w:t> </w:t>
      </w:r>
      <w:r w:rsidRPr="000A671B">
        <w:rPr>
          <w:rFonts w:ascii="Arial" w:eastAsia="宋体" w:hAnsi="Arial" w:cs="Arial"/>
          <w:color w:val="333333"/>
          <w:kern w:val="0"/>
          <w:sz w:val="32"/>
          <w:szCs w:val="32"/>
        </w:rPr>
        <w:t>经批准转学的，一般在本省本系统进行。研究生转学应当由本人提出书面申请，经批准后报广东省教育厅审批（跨省转学者须经两地教育主管部门审批），方能办理相关转学手续。须转户口的由转入地省级教育行政部门将有关文件抄送转入培养单位所在地公安部门。</w:t>
      </w:r>
    </w:p>
    <w:p w:rsidR="000A671B" w:rsidRPr="000A671B" w:rsidRDefault="000A671B" w:rsidP="000A671B">
      <w:pPr>
        <w:widowControl/>
        <w:shd w:val="clear" w:color="auto" w:fill="FFFFFF"/>
        <w:snapToGrid w:val="0"/>
        <w:spacing w:line="54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t>第二十七条</w:t>
      </w:r>
      <w:r w:rsidRPr="000A671B">
        <w:rPr>
          <w:rFonts w:ascii="Arial" w:eastAsia="宋体" w:hAnsi="Arial" w:cs="Arial"/>
          <w:color w:val="333333"/>
          <w:kern w:val="0"/>
          <w:sz w:val="32"/>
          <w:szCs w:val="32"/>
        </w:rPr>
        <w:t> </w:t>
      </w:r>
      <w:r w:rsidRPr="000A671B">
        <w:rPr>
          <w:rFonts w:ascii="Arial" w:eastAsia="宋体" w:hAnsi="Arial" w:cs="Arial"/>
          <w:color w:val="333333"/>
          <w:kern w:val="0"/>
          <w:sz w:val="32"/>
          <w:szCs w:val="32"/>
        </w:rPr>
        <w:t>研究生有下列情形之一，不得转学：</w:t>
      </w:r>
    </w:p>
    <w:p w:rsidR="000A671B" w:rsidRPr="000A671B" w:rsidRDefault="000A671B" w:rsidP="000A671B">
      <w:pPr>
        <w:widowControl/>
        <w:shd w:val="clear" w:color="auto" w:fill="FFFFFF"/>
        <w:snapToGrid w:val="0"/>
        <w:spacing w:line="54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 w:val="32"/>
          <w:szCs w:val="32"/>
        </w:rPr>
        <w:t>（一）入学未满一学期的；</w:t>
      </w:r>
    </w:p>
    <w:p w:rsidR="000A671B" w:rsidRPr="000A671B" w:rsidRDefault="000A671B" w:rsidP="000A671B">
      <w:pPr>
        <w:widowControl/>
        <w:shd w:val="clear" w:color="auto" w:fill="FFFFFF"/>
        <w:snapToGrid w:val="0"/>
        <w:spacing w:line="54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 w:val="32"/>
          <w:szCs w:val="32"/>
        </w:rPr>
        <w:t>（二）招生时确定为定向培养、委托培养的；</w:t>
      </w:r>
    </w:p>
    <w:p w:rsidR="000A671B" w:rsidRPr="000A671B" w:rsidRDefault="000A671B" w:rsidP="000A671B">
      <w:pPr>
        <w:widowControl/>
        <w:shd w:val="clear" w:color="auto" w:fill="FFFFFF"/>
        <w:snapToGrid w:val="0"/>
        <w:spacing w:line="54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 w:val="32"/>
          <w:szCs w:val="32"/>
        </w:rPr>
        <w:t>（三）应予退学的；</w:t>
      </w:r>
    </w:p>
    <w:p w:rsidR="000A671B" w:rsidRPr="000A671B" w:rsidRDefault="000A671B" w:rsidP="000A671B">
      <w:pPr>
        <w:widowControl/>
        <w:shd w:val="clear" w:color="auto" w:fill="FFFFFF"/>
        <w:snapToGrid w:val="0"/>
        <w:spacing w:line="54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 w:val="32"/>
          <w:szCs w:val="32"/>
        </w:rPr>
        <w:lastRenderedPageBreak/>
        <w:t>（四）其他无正当理由的。</w:t>
      </w:r>
    </w:p>
    <w:p w:rsidR="000A671B" w:rsidRPr="000A671B" w:rsidRDefault="000A671B" w:rsidP="000A671B">
      <w:pPr>
        <w:widowControl/>
        <w:shd w:val="clear" w:color="auto" w:fill="FFFFFF"/>
        <w:snapToGrid w:val="0"/>
        <w:spacing w:line="560" w:lineRule="atLeast"/>
        <w:jc w:val="center"/>
        <w:rPr>
          <w:rFonts w:ascii="Arial" w:eastAsia="宋体" w:hAnsi="Arial" w:cs="Arial"/>
          <w:color w:val="333333"/>
          <w:kern w:val="0"/>
          <w:szCs w:val="21"/>
        </w:rPr>
      </w:pPr>
      <w:r w:rsidRPr="000A671B">
        <w:rPr>
          <w:rFonts w:ascii="Arial" w:eastAsia="宋体" w:hAnsi="Arial" w:cs="Arial"/>
          <w:color w:val="333333"/>
          <w:kern w:val="0"/>
          <w:sz w:val="32"/>
          <w:szCs w:val="32"/>
        </w:rPr>
        <w:t>第七章</w:t>
      </w:r>
      <w:r w:rsidRPr="000A671B">
        <w:rPr>
          <w:rFonts w:ascii="Arial" w:eastAsia="宋体" w:hAnsi="Arial" w:cs="Arial"/>
          <w:color w:val="333333"/>
          <w:kern w:val="0"/>
          <w:sz w:val="32"/>
          <w:szCs w:val="32"/>
        </w:rPr>
        <w:t> </w:t>
      </w:r>
      <w:r w:rsidRPr="000A671B">
        <w:rPr>
          <w:rFonts w:ascii="Arial" w:eastAsia="宋体" w:hAnsi="Arial" w:cs="Arial"/>
          <w:color w:val="333333"/>
          <w:kern w:val="0"/>
          <w:sz w:val="32"/>
          <w:szCs w:val="32"/>
        </w:rPr>
        <w:t>休学与复学</w:t>
      </w:r>
    </w:p>
    <w:p w:rsidR="000A671B" w:rsidRPr="000A671B" w:rsidRDefault="000A671B" w:rsidP="000A671B">
      <w:pPr>
        <w:widowControl/>
        <w:shd w:val="clear" w:color="auto" w:fill="FFFFFF"/>
        <w:snapToGrid w:val="0"/>
        <w:spacing w:line="560" w:lineRule="atLeast"/>
        <w:jc w:val="center"/>
        <w:rPr>
          <w:rFonts w:ascii="Arial" w:eastAsia="宋体" w:hAnsi="Arial" w:cs="Arial"/>
          <w:color w:val="333333"/>
          <w:kern w:val="0"/>
          <w:szCs w:val="21"/>
        </w:rPr>
      </w:pPr>
      <w:r w:rsidRPr="000A671B">
        <w:rPr>
          <w:rFonts w:ascii="Arial" w:eastAsia="宋体" w:hAnsi="Arial" w:cs="Arial"/>
          <w:color w:val="333333"/>
          <w:kern w:val="0"/>
          <w:szCs w:val="21"/>
        </w:rPr>
        <w:t> </w:t>
      </w:r>
    </w:p>
    <w:p w:rsidR="000A671B" w:rsidRPr="000A671B" w:rsidRDefault="000A671B" w:rsidP="000A671B">
      <w:pPr>
        <w:widowControl/>
        <w:shd w:val="clear" w:color="auto" w:fill="FFFFFF"/>
        <w:snapToGrid w:val="0"/>
        <w:spacing w:line="56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t>第二十八条</w:t>
      </w:r>
      <w:r w:rsidRPr="000A671B">
        <w:rPr>
          <w:rFonts w:ascii="Arial" w:eastAsia="宋体" w:hAnsi="Arial" w:cs="Arial"/>
          <w:color w:val="333333"/>
          <w:kern w:val="0"/>
          <w:sz w:val="32"/>
          <w:szCs w:val="32"/>
        </w:rPr>
        <w:t> </w:t>
      </w:r>
      <w:r w:rsidRPr="000A671B">
        <w:rPr>
          <w:rFonts w:ascii="Arial" w:eastAsia="宋体" w:hAnsi="Arial" w:cs="Arial"/>
          <w:color w:val="333333"/>
          <w:kern w:val="0"/>
          <w:sz w:val="32"/>
          <w:szCs w:val="32"/>
        </w:rPr>
        <w:t>研究生有以下情形之一者，应予休学，办理休学手续离校：</w:t>
      </w:r>
    </w:p>
    <w:p w:rsidR="000A671B" w:rsidRPr="000A671B" w:rsidRDefault="000A671B" w:rsidP="000A671B">
      <w:pPr>
        <w:widowControl/>
        <w:shd w:val="clear" w:color="auto" w:fill="FFFFFF"/>
        <w:snapToGrid w:val="0"/>
        <w:spacing w:line="56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 w:val="32"/>
          <w:szCs w:val="32"/>
        </w:rPr>
        <w:t>（一）全日制研究生在妊娠、生育期间者和经医院诊断因病须停课治疗者</w:t>
      </w:r>
      <w:r w:rsidRPr="000A671B">
        <w:rPr>
          <w:rFonts w:ascii="Arial" w:eastAsia="宋体" w:hAnsi="Arial" w:cs="Arial"/>
          <w:color w:val="333333"/>
          <w:kern w:val="0"/>
          <w:sz w:val="32"/>
          <w:szCs w:val="32"/>
        </w:rPr>
        <w:t>;</w:t>
      </w:r>
    </w:p>
    <w:p w:rsidR="000A671B" w:rsidRPr="000A671B" w:rsidRDefault="000A671B" w:rsidP="000A671B">
      <w:pPr>
        <w:widowControl/>
        <w:shd w:val="clear" w:color="auto" w:fill="FFFFFF"/>
        <w:snapToGrid w:val="0"/>
        <w:spacing w:line="56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 w:val="32"/>
          <w:szCs w:val="32"/>
        </w:rPr>
        <w:t>（二）在一学期内请病假累计超过七周者或事假累计超过四周者；</w:t>
      </w:r>
    </w:p>
    <w:p w:rsidR="000A671B" w:rsidRPr="000A671B" w:rsidRDefault="000A671B" w:rsidP="000A671B">
      <w:pPr>
        <w:widowControl/>
        <w:shd w:val="clear" w:color="auto" w:fill="FFFFFF"/>
        <w:snapToGrid w:val="0"/>
        <w:spacing w:line="56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 w:val="32"/>
          <w:szCs w:val="32"/>
        </w:rPr>
        <w:t>（三）导师、学科点和教学院部要求其休学者；</w:t>
      </w:r>
    </w:p>
    <w:p w:rsidR="000A671B" w:rsidRPr="000A671B" w:rsidRDefault="000A671B" w:rsidP="000A671B">
      <w:pPr>
        <w:widowControl/>
        <w:shd w:val="clear" w:color="auto" w:fill="FFFFFF"/>
        <w:snapToGrid w:val="0"/>
        <w:spacing w:line="56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 w:val="32"/>
          <w:szCs w:val="32"/>
        </w:rPr>
        <w:t>（四）因其他特殊原因必须休学者。</w:t>
      </w:r>
    </w:p>
    <w:p w:rsidR="000A671B" w:rsidRPr="000A671B" w:rsidRDefault="000A671B" w:rsidP="000A671B">
      <w:pPr>
        <w:widowControl/>
        <w:shd w:val="clear" w:color="auto" w:fill="FFFFFF"/>
        <w:spacing w:line="56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 w:val="32"/>
          <w:szCs w:val="32"/>
        </w:rPr>
        <w:t>办理休学手续由本人填写休学申请表，附相关证明材料，经导师、教学院部同意后，报研究生处办理休学手续。</w:t>
      </w:r>
    </w:p>
    <w:p w:rsidR="000A671B" w:rsidRPr="000A671B" w:rsidRDefault="000A671B" w:rsidP="000A671B">
      <w:pPr>
        <w:widowControl/>
        <w:shd w:val="clear" w:color="auto" w:fill="FFFFFF"/>
        <w:spacing w:line="56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t>第二十九条</w:t>
      </w:r>
      <w:r w:rsidRPr="000A671B">
        <w:rPr>
          <w:rFonts w:ascii="Arial" w:eastAsia="宋体" w:hAnsi="Arial" w:cs="Arial"/>
          <w:b/>
          <w:bCs/>
          <w:color w:val="333333"/>
          <w:kern w:val="0"/>
          <w:sz w:val="32"/>
          <w:szCs w:val="32"/>
        </w:rPr>
        <w:t xml:space="preserve"> </w:t>
      </w:r>
      <w:r w:rsidRPr="000A671B">
        <w:rPr>
          <w:rFonts w:ascii="Arial" w:eastAsia="宋体" w:hAnsi="Arial" w:cs="Arial"/>
          <w:color w:val="333333"/>
          <w:kern w:val="0"/>
          <w:sz w:val="32"/>
          <w:szCs w:val="32"/>
        </w:rPr>
        <w:t> </w:t>
      </w:r>
      <w:r w:rsidRPr="000A671B">
        <w:rPr>
          <w:rFonts w:ascii="Arial" w:eastAsia="宋体" w:hAnsi="Arial" w:cs="Arial"/>
          <w:color w:val="333333"/>
          <w:kern w:val="0"/>
          <w:sz w:val="32"/>
          <w:szCs w:val="32"/>
        </w:rPr>
        <w:t>休学累计最长不得超过一年。休学期间学习时间顺延，研究生复学后转入下一年级学习。</w:t>
      </w:r>
    </w:p>
    <w:p w:rsidR="000A671B" w:rsidRPr="000A671B" w:rsidRDefault="000A671B" w:rsidP="000A671B">
      <w:pPr>
        <w:widowControl/>
        <w:shd w:val="clear" w:color="auto" w:fill="FFFFFF"/>
        <w:spacing w:line="56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t>第三十条</w:t>
      </w:r>
      <w:r w:rsidRPr="000A671B">
        <w:rPr>
          <w:rFonts w:ascii="Arial" w:eastAsia="宋体" w:hAnsi="Arial" w:cs="Arial"/>
          <w:color w:val="333333"/>
          <w:kern w:val="0"/>
          <w:sz w:val="32"/>
          <w:szCs w:val="32"/>
        </w:rPr>
        <w:t> </w:t>
      </w:r>
      <w:r w:rsidRPr="000A671B">
        <w:rPr>
          <w:rFonts w:ascii="Arial" w:eastAsia="宋体" w:hAnsi="Arial" w:cs="Arial"/>
          <w:color w:val="333333"/>
          <w:kern w:val="0"/>
          <w:sz w:val="32"/>
          <w:szCs w:val="32"/>
        </w:rPr>
        <w:t>批准休学的研究生应离开学校，回家或回原单位，其往返路费由本人自理。休学期间不享受在校学习研究生的待遇，休学期间的医疗费用按学校的有关规定办理，学业奖学金和业务费暂停发放。研究生休学期间所发生的行为，由本人负责。</w:t>
      </w:r>
    </w:p>
    <w:p w:rsidR="000A671B" w:rsidRPr="000A671B" w:rsidRDefault="000A671B" w:rsidP="000A671B">
      <w:pPr>
        <w:widowControl/>
        <w:shd w:val="clear" w:color="auto" w:fill="FFFFFF"/>
        <w:snapToGrid w:val="0"/>
        <w:spacing w:line="56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t>第三十一条</w:t>
      </w:r>
      <w:r w:rsidRPr="000A671B">
        <w:rPr>
          <w:rFonts w:ascii="Arial" w:eastAsia="宋体" w:hAnsi="Arial" w:cs="Arial"/>
          <w:b/>
          <w:bCs/>
          <w:color w:val="333333"/>
          <w:kern w:val="0"/>
          <w:sz w:val="32"/>
          <w:szCs w:val="32"/>
        </w:rPr>
        <w:t xml:space="preserve"> </w:t>
      </w:r>
      <w:r w:rsidRPr="000A671B">
        <w:rPr>
          <w:rFonts w:ascii="Arial" w:eastAsia="宋体" w:hAnsi="Arial" w:cs="Arial"/>
          <w:color w:val="333333"/>
          <w:kern w:val="0"/>
          <w:sz w:val="32"/>
          <w:szCs w:val="32"/>
        </w:rPr>
        <w:t> </w:t>
      </w:r>
      <w:r w:rsidRPr="000A671B">
        <w:rPr>
          <w:rFonts w:ascii="Arial" w:eastAsia="宋体" w:hAnsi="Arial" w:cs="Arial"/>
          <w:color w:val="333333"/>
          <w:kern w:val="0"/>
          <w:sz w:val="32"/>
          <w:szCs w:val="32"/>
        </w:rPr>
        <w:t>休学期满的研究生，必须在休学期满</w:t>
      </w:r>
      <w:r w:rsidRPr="000A671B">
        <w:rPr>
          <w:rFonts w:ascii="Arial" w:eastAsia="宋体" w:hAnsi="Arial" w:cs="Arial"/>
          <w:color w:val="333333"/>
          <w:kern w:val="0"/>
          <w:sz w:val="32"/>
          <w:szCs w:val="32"/>
        </w:rPr>
        <w:t>1</w:t>
      </w:r>
      <w:r w:rsidRPr="000A671B">
        <w:rPr>
          <w:rFonts w:ascii="Arial" w:eastAsia="宋体" w:hAnsi="Arial" w:cs="Arial"/>
          <w:color w:val="333333"/>
          <w:kern w:val="0"/>
          <w:sz w:val="32"/>
          <w:szCs w:val="32"/>
        </w:rPr>
        <w:t>个月前向研究生处申请复学。因病休学者，持二级甲等以上医</w:t>
      </w:r>
      <w:r w:rsidRPr="000A671B">
        <w:rPr>
          <w:rFonts w:ascii="Arial" w:eastAsia="宋体" w:hAnsi="Arial" w:cs="Arial"/>
          <w:color w:val="333333"/>
          <w:kern w:val="0"/>
          <w:sz w:val="32"/>
          <w:szCs w:val="32"/>
        </w:rPr>
        <w:lastRenderedPageBreak/>
        <w:t>院的健康证明办理复学手续。因其他原因休学者，持相关有效证明文件办理复学手续。经复查合格，准予复学。</w:t>
      </w:r>
    </w:p>
    <w:p w:rsidR="000A671B" w:rsidRPr="000A671B" w:rsidRDefault="000A671B" w:rsidP="000A671B">
      <w:pPr>
        <w:widowControl/>
        <w:shd w:val="clear" w:color="auto" w:fill="FFFFFF"/>
        <w:snapToGrid w:val="0"/>
        <w:spacing w:line="56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t>第三十二条</w:t>
      </w:r>
      <w:r w:rsidRPr="000A671B">
        <w:rPr>
          <w:rFonts w:ascii="Arial" w:eastAsia="宋体" w:hAnsi="Arial" w:cs="Arial"/>
          <w:color w:val="333333"/>
          <w:kern w:val="0"/>
          <w:sz w:val="32"/>
          <w:szCs w:val="32"/>
        </w:rPr>
        <w:t> </w:t>
      </w:r>
      <w:r w:rsidRPr="000A671B">
        <w:rPr>
          <w:rFonts w:ascii="Arial" w:eastAsia="宋体" w:hAnsi="Arial" w:cs="Arial"/>
          <w:color w:val="333333"/>
          <w:kern w:val="0"/>
          <w:sz w:val="32"/>
          <w:szCs w:val="32"/>
        </w:rPr>
        <w:t>研究生应征参加中国人民解放军（含中国人民武装警察部队），学校将保留其学籍至退役之日起十二个月内。</w:t>
      </w:r>
    </w:p>
    <w:p w:rsidR="000A671B" w:rsidRPr="000A671B" w:rsidRDefault="000A671B" w:rsidP="000A671B">
      <w:pPr>
        <w:widowControl/>
        <w:shd w:val="clear" w:color="auto" w:fill="FFFFFF"/>
        <w:snapToGrid w:val="0"/>
        <w:spacing w:line="56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Cs w:val="21"/>
        </w:rPr>
        <w:t> </w:t>
      </w:r>
    </w:p>
    <w:p w:rsidR="000A671B" w:rsidRPr="000A671B" w:rsidRDefault="000A671B" w:rsidP="000A671B">
      <w:pPr>
        <w:widowControl/>
        <w:shd w:val="clear" w:color="auto" w:fill="FFFFFF"/>
        <w:snapToGrid w:val="0"/>
        <w:spacing w:line="560" w:lineRule="atLeast"/>
        <w:jc w:val="center"/>
        <w:rPr>
          <w:rFonts w:ascii="Arial" w:eastAsia="宋体" w:hAnsi="Arial" w:cs="Arial"/>
          <w:color w:val="333333"/>
          <w:kern w:val="0"/>
          <w:szCs w:val="21"/>
        </w:rPr>
      </w:pPr>
      <w:r w:rsidRPr="000A671B">
        <w:rPr>
          <w:rFonts w:ascii="Arial" w:eastAsia="宋体" w:hAnsi="Arial" w:cs="Arial"/>
          <w:color w:val="333333"/>
          <w:kern w:val="0"/>
          <w:sz w:val="32"/>
          <w:szCs w:val="32"/>
        </w:rPr>
        <w:t>第八章</w:t>
      </w:r>
      <w:r w:rsidRPr="000A671B">
        <w:rPr>
          <w:rFonts w:ascii="Arial" w:eastAsia="宋体" w:hAnsi="Arial" w:cs="Arial"/>
          <w:color w:val="333333"/>
          <w:kern w:val="0"/>
          <w:sz w:val="32"/>
          <w:szCs w:val="32"/>
        </w:rPr>
        <w:t> </w:t>
      </w:r>
      <w:r w:rsidRPr="000A671B">
        <w:rPr>
          <w:rFonts w:ascii="Arial" w:eastAsia="宋体" w:hAnsi="Arial" w:cs="Arial"/>
          <w:color w:val="333333"/>
          <w:kern w:val="0"/>
          <w:sz w:val="32"/>
          <w:szCs w:val="32"/>
        </w:rPr>
        <w:t>退</w:t>
      </w:r>
      <w:r w:rsidRPr="000A671B">
        <w:rPr>
          <w:rFonts w:ascii="Arial" w:eastAsia="宋体" w:hAnsi="Arial" w:cs="Arial"/>
          <w:color w:val="333333"/>
          <w:kern w:val="0"/>
          <w:sz w:val="32"/>
          <w:szCs w:val="32"/>
        </w:rPr>
        <w:t> </w:t>
      </w:r>
      <w:r w:rsidRPr="000A671B">
        <w:rPr>
          <w:rFonts w:ascii="Arial" w:eastAsia="宋体" w:hAnsi="Arial" w:cs="Arial"/>
          <w:color w:val="333333"/>
          <w:kern w:val="0"/>
          <w:sz w:val="32"/>
          <w:szCs w:val="32"/>
        </w:rPr>
        <w:t>学</w:t>
      </w:r>
    </w:p>
    <w:p w:rsidR="000A671B" w:rsidRPr="000A671B" w:rsidRDefault="000A671B" w:rsidP="000A671B">
      <w:pPr>
        <w:widowControl/>
        <w:shd w:val="clear" w:color="auto" w:fill="FFFFFF"/>
        <w:snapToGrid w:val="0"/>
        <w:spacing w:line="56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Cs w:val="21"/>
        </w:rPr>
        <w:t> </w:t>
      </w:r>
    </w:p>
    <w:p w:rsidR="000A671B" w:rsidRPr="000A671B" w:rsidRDefault="000A671B" w:rsidP="000A671B">
      <w:pPr>
        <w:widowControl/>
        <w:shd w:val="clear" w:color="auto" w:fill="FFFFFF"/>
        <w:snapToGrid w:val="0"/>
        <w:spacing w:line="56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t>第三十三条</w:t>
      </w:r>
      <w:r w:rsidRPr="000A671B">
        <w:rPr>
          <w:rFonts w:ascii="Arial" w:eastAsia="宋体" w:hAnsi="Arial" w:cs="Arial"/>
          <w:color w:val="333333"/>
          <w:kern w:val="0"/>
          <w:sz w:val="32"/>
          <w:szCs w:val="32"/>
        </w:rPr>
        <w:t> </w:t>
      </w:r>
      <w:r w:rsidRPr="000A671B">
        <w:rPr>
          <w:rFonts w:ascii="Arial" w:eastAsia="宋体" w:hAnsi="Arial" w:cs="Arial"/>
          <w:color w:val="333333"/>
          <w:kern w:val="0"/>
          <w:sz w:val="32"/>
          <w:szCs w:val="32"/>
        </w:rPr>
        <w:t>已取得学籍的研究生主动要求退学者，须由本人提出书面退学申请（基于健康原因的，附二级甲等以上医院的诊断证明），导师和所在教学院部签署意见，研究生处审查后，报主管校领导审批办理退学手续。</w:t>
      </w:r>
    </w:p>
    <w:p w:rsidR="000A671B" w:rsidRPr="000A671B" w:rsidRDefault="000A671B" w:rsidP="000A671B">
      <w:pPr>
        <w:widowControl/>
        <w:shd w:val="clear" w:color="auto" w:fill="FFFFFF"/>
        <w:snapToGrid w:val="0"/>
        <w:spacing w:line="56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t>第三十四条</w:t>
      </w:r>
      <w:r w:rsidRPr="000A671B">
        <w:rPr>
          <w:rFonts w:ascii="Arial" w:eastAsia="宋体" w:hAnsi="Arial" w:cs="Arial"/>
          <w:color w:val="333333"/>
          <w:kern w:val="0"/>
          <w:sz w:val="32"/>
          <w:szCs w:val="32"/>
        </w:rPr>
        <w:t xml:space="preserve">　研究生有下列情况之一者，经研究生处审查并报校长办公会研究决定后，予以退学：</w:t>
      </w:r>
      <w:r w:rsidRPr="000A671B">
        <w:rPr>
          <w:rFonts w:ascii="Arial" w:eastAsia="宋体" w:hAnsi="Arial" w:cs="Arial"/>
          <w:color w:val="333333"/>
          <w:kern w:val="0"/>
          <w:sz w:val="32"/>
          <w:szCs w:val="32"/>
        </w:rPr>
        <w:t xml:space="preserve"> </w:t>
      </w:r>
    </w:p>
    <w:p w:rsidR="000A671B" w:rsidRPr="000A671B" w:rsidRDefault="000A671B" w:rsidP="000A671B">
      <w:pPr>
        <w:widowControl/>
        <w:shd w:val="clear" w:color="auto" w:fill="FFFFFF"/>
        <w:snapToGrid w:val="0"/>
        <w:spacing w:line="56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 w:val="32"/>
          <w:szCs w:val="32"/>
        </w:rPr>
        <w:t>（一）在同一学期有</w:t>
      </w:r>
      <w:r w:rsidRPr="000A671B">
        <w:rPr>
          <w:rFonts w:ascii="Arial" w:eastAsia="宋体" w:hAnsi="Arial" w:cs="Arial"/>
          <w:color w:val="333333"/>
          <w:kern w:val="0"/>
          <w:sz w:val="32"/>
          <w:szCs w:val="32"/>
        </w:rPr>
        <w:t>2</w:t>
      </w:r>
      <w:r w:rsidRPr="000A671B">
        <w:rPr>
          <w:rFonts w:ascii="Arial" w:eastAsia="宋体" w:hAnsi="Arial" w:cs="Arial"/>
          <w:color w:val="333333"/>
          <w:kern w:val="0"/>
          <w:sz w:val="32"/>
          <w:szCs w:val="32"/>
        </w:rPr>
        <w:t>门学位课程未达</w:t>
      </w:r>
      <w:r w:rsidRPr="000A671B">
        <w:rPr>
          <w:rFonts w:ascii="Arial" w:eastAsia="宋体" w:hAnsi="Arial" w:cs="Arial"/>
          <w:color w:val="333333"/>
          <w:kern w:val="0"/>
          <w:sz w:val="32"/>
          <w:szCs w:val="32"/>
        </w:rPr>
        <w:t>70</w:t>
      </w:r>
      <w:r w:rsidRPr="000A671B">
        <w:rPr>
          <w:rFonts w:ascii="Arial" w:eastAsia="宋体" w:hAnsi="Arial" w:cs="Arial"/>
          <w:color w:val="333333"/>
          <w:kern w:val="0"/>
          <w:sz w:val="32"/>
          <w:szCs w:val="32"/>
        </w:rPr>
        <w:t>分，或</w:t>
      </w:r>
      <w:r w:rsidRPr="000A671B">
        <w:rPr>
          <w:rFonts w:ascii="Arial" w:eastAsia="宋体" w:hAnsi="Arial" w:cs="Arial"/>
          <w:color w:val="333333"/>
          <w:kern w:val="0"/>
          <w:sz w:val="32"/>
          <w:szCs w:val="32"/>
        </w:rPr>
        <w:t>1</w:t>
      </w:r>
      <w:r w:rsidRPr="000A671B">
        <w:rPr>
          <w:rFonts w:ascii="Arial" w:eastAsia="宋体" w:hAnsi="Arial" w:cs="Arial"/>
          <w:color w:val="333333"/>
          <w:kern w:val="0"/>
          <w:sz w:val="32"/>
          <w:szCs w:val="32"/>
        </w:rPr>
        <w:t>门学位课程未达</w:t>
      </w:r>
      <w:r w:rsidRPr="000A671B">
        <w:rPr>
          <w:rFonts w:ascii="Arial" w:eastAsia="宋体" w:hAnsi="Arial" w:cs="Arial"/>
          <w:color w:val="333333"/>
          <w:kern w:val="0"/>
          <w:sz w:val="32"/>
          <w:szCs w:val="32"/>
        </w:rPr>
        <w:t>70</w:t>
      </w:r>
      <w:r w:rsidRPr="000A671B">
        <w:rPr>
          <w:rFonts w:ascii="Arial" w:eastAsia="宋体" w:hAnsi="Arial" w:cs="Arial"/>
          <w:color w:val="333333"/>
          <w:kern w:val="0"/>
          <w:sz w:val="32"/>
          <w:szCs w:val="32"/>
        </w:rPr>
        <w:t>分经补考、重修</w:t>
      </w:r>
      <w:r w:rsidRPr="000A671B">
        <w:rPr>
          <w:rFonts w:ascii="Arial" w:eastAsia="宋体" w:hAnsi="Arial" w:cs="Arial"/>
          <w:color w:val="333333"/>
          <w:kern w:val="0"/>
          <w:sz w:val="32"/>
          <w:szCs w:val="32"/>
        </w:rPr>
        <w:t>1</w:t>
      </w:r>
      <w:r w:rsidRPr="000A671B">
        <w:rPr>
          <w:rFonts w:ascii="Arial" w:eastAsia="宋体" w:hAnsi="Arial" w:cs="Arial"/>
          <w:color w:val="333333"/>
          <w:kern w:val="0"/>
          <w:sz w:val="32"/>
          <w:szCs w:val="32"/>
        </w:rPr>
        <w:t>次后仍不合格者</w:t>
      </w:r>
      <w:r w:rsidRPr="000A671B">
        <w:rPr>
          <w:rFonts w:ascii="Arial" w:eastAsia="宋体" w:hAnsi="Arial" w:cs="Arial"/>
          <w:color w:val="333333"/>
          <w:kern w:val="0"/>
          <w:sz w:val="32"/>
          <w:szCs w:val="32"/>
        </w:rPr>
        <w:t>(</w:t>
      </w:r>
      <w:r w:rsidRPr="000A671B">
        <w:rPr>
          <w:rFonts w:ascii="Arial" w:eastAsia="宋体" w:hAnsi="Arial" w:cs="Arial"/>
          <w:color w:val="333333"/>
          <w:kern w:val="0"/>
          <w:sz w:val="32"/>
          <w:szCs w:val="32"/>
        </w:rPr>
        <w:t>专业学位研究生参照执行</w:t>
      </w:r>
      <w:r w:rsidRPr="000A671B">
        <w:rPr>
          <w:rFonts w:ascii="Arial" w:eastAsia="宋体" w:hAnsi="Arial" w:cs="Arial"/>
          <w:color w:val="333333"/>
          <w:kern w:val="0"/>
          <w:sz w:val="32"/>
          <w:szCs w:val="32"/>
        </w:rPr>
        <w:t>)</w:t>
      </w:r>
      <w:r w:rsidRPr="000A671B">
        <w:rPr>
          <w:rFonts w:ascii="Arial" w:eastAsia="宋体" w:hAnsi="Arial" w:cs="Arial"/>
          <w:color w:val="333333"/>
          <w:kern w:val="0"/>
          <w:sz w:val="32"/>
          <w:szCs w:val="32"/>
        </w:rPr>
        <w:t>；</w:t>
      </w:r>
    </w:p>
    <w:p w:rsidR="000A671B" w:rsidRPr="000A671B" w:rsidRDefault="000A671B" w:rsidP="000A671B">
      <w:pPr>
        <w:widowControl/>
        <w:shd w:val="clear" w:color="auto" w:fill="FFFFFF"/>
        <w:snapToGrid w:val="0"/>
        <w:spacing w:line="56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 w:val="32"/>
          <w:szCs w:val="32"/>
        </w:rPr>
        <w:t>（二）在学校规定的最长学习时间内（三年制研究生为</w:t>
      </w:r>
      <w:r w:rsidRPr="000A671B">
        <w:rPr>
          <w:rFonts w:ascii="Arial" w:eastAsia="宋体" w:hAnsi="Arial" w:cs="Arial"/>
          <w:color w:val="333333"/>
          <w:kern w:val="0"/>
          <w:sz w:val="32"/>
          <w:szCs w:val="32"/>
        </w:rPr>
        <w:t>5</w:t>
      </w:r>
      <w:r w:rsidRPr="000A671B">
        <w:rPr>
          <w:rFonts w:ascii="Arial" w:eastAsia="宋体" w:hAnsi="Arial" w:cs="Arial"/>
          <w:color w:val="333333"/>
          <w:kern w:val="0"/>
          <w:sz w:val="32"/>
          <w:szCs w:val="32"/>
        </w:rPr>
        <w:t>年，两年半制研究生为</w:t>
      </w:r>
      <w:r w:rsidRPr="000A671B">
        <w:rPr>
          <w:rFonts w:ascii="Arial" w:eastAsia="宋体" w:hAnsi="Arial" w:cs="Arial"/>
          <w:color w:val="333333"/>
          <w:kern w:val="0"/>
          <w:sz w:val="32"/>
          <w:szCs w:val="32"/>
        </w:rPr>
        <w:t>4</w:t>
      </w:r>
      <w:r w:rsidRPr="000A671B">
        <w:rPr>
          <w:rFonts w:ascii="Arial" w:eastAsia="宋体" w:hAnsi="Arial" w:cs="Arial"/>
          <w:color w:val="333333"/>
          <w:kern w:val="0"/>
          <w:sz w:val="32"/>
          <w:szCs w:val="32"/>
        </w:rPr>
        <w:t>年半，两年制研究生为</w:t>
      </w:r>
      <w:r w:rsidRPr="000A671B">
        <w:rPr>
          <w:rFonts w:ascii="Arial" w:eastAsia="宋体" w:hAnsi="Arial" w:cs="Arial"/>
          <w:color w:val="333333"/>
          <w:kern w:val="0"/>
          <w:sz w:val="32"/>
          <w:szCs w:val="32"/>
        </w:rPr>
        <w:t>4</w:t>
      </w:r>
      <w:r w:rsidRPr="000A671B">
        <w:rPr>
          <w:rFonts w:ascii="Arial" w:eastAsia="宋体" w:hAnsi="Arial" w:cs="Arial"/>
          <w:color w:val="333333"/>
          <w:kern w:val="0"/>
          <w:sz w:val="32"/>
          <w:szCs w:val="32"/>
        </w:rPr>
        <w:t>年，含休学时间）未完成学业者；</w:t>
      </w:r>
    </w:p>
    <w:p w:rsidR="000A671B" w:rsidRPr="000A671B" w:rsidRDefault="000A671B" w:rsidP="000A671B">
      <w:pPr>
        <w:widowControl/>
        <w:shd w:val="clear" w:color="auto" w:fill="FFFFFF"/>
        <w:snapToGrid w:val="0"/>
        <w:spacing w:line="56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 w:val="32"/>
          <w:szCs w:val="32"/>
        </w:rPr>
        <w:t>（三）一学期内累计旷课达</w:t>
      </w:r>
      <w:r w:rsidRPr="000A671B">
        <w:rPr>
          <w:rFonts w:ascii="Arial" w:eastAsia="宋体" w:hAnsi="Arial" w:cs="Arial"/>
          <w:color w:val="333333"/>
          <w:kern w:val="0"/>
          <w:sz w:val="32"/>
          <w:szCs w:val="32"/>
        </w:rPr>
        <w:t>50</w:t>
      </w:r>
      <w:r w:rsidRPr="000A671B">
        <w:rPr>
          <w:rFonts w:ascii="Arial" w:eastAsia="宋体" w:hAnsi="Arial" w:cs="Arial"/>
          <w:color w:val="333333"/>
          <w:kern w:val="0"/>
          <w:sz w:val="32"/>
          <w:szCs w:val="32"/>
        </w:rPr>
        <w:t>学时者；</w:t>
      </w:r>
    </w:p>
    <w:p w:rsidR="000A671B" w:rsidRPr="000A671B" w:rsidRDefault="000A671B" w:rsidP="000A671B">
      <w:pPr>
        <w:widowControl/>
        <w:shd w:val="clear" w:color="auto" w:fill="FFFFFF"/>
        <w:spacing w:line="56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 w:val="32"/>
          <w:szCs w:val="32"/>
        </w:rPr>
        <w:t>（四）按第二十八条规定应予休学而本人拒不办理休学手续者；</w:t>
      </w:r>
    </w:p>
    <w:p w:rsidR="000A671B" w:rsidRPr="000A671B" w:rsidRDefault="000A671B" w:rsidP="000A671B">
      <w:pPr>
        <w:widowControl/>
        <w:shd w:val="clear" w:color="auto" w:fill="FFFFFF"/>
        <w:snapToGrid w:val="0"/>
        <w:spacing w:line="56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 w:val="32"/>
          <w:szCs w:val="32"/>
        </w:rPr>
        <w:lastRenderedPageBreak/>
        <w:t>（五）休学期满不申请复学者、休学期满复学复查不合格者或休学期间因违法乱纪情节严重被取消复学资格者；</w:t>
      </w:r>
    </w:p>
    <w:p w:rsidR="000A671B" w:rsidRPr="000A671B" w:rsidRDefault="000A671B" w:rsidP="000A671B">
      <w:pPr>
        <w:widowControl/>
        <w:shd w:val="clear" w:color="auto" w:fill="FFFFFF"/>
        <w:snapToGrid w:val="0"/>
        <w:spacing w:line="56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 w:val="32"/>
          <w:szCs w:val="32"/>
        </w:rPr>
        <w:t>（六）未按学校有关规定按时缴交学费、住宿费等，且属恶意欠费者；</w:t>
      </w:r>
    </w:p>
    <w:p w:rsidR="000A671B" w:rsidRPr="000A671B" w:rsidRDefault="000A671B" w:rsidP="000A671B">
      <w:pPr>
        <w:widowControl/>
        <w:shd w:val="clear" w:color="auto" w:fill="FFFFFF"/>
        <w:snapToGrid w:val="0"/>
        <w:spacing w:line="56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 w:val="32"/>
          <w:szCs w:val="32"/>
        </w:rPr>
        <w:t>（七）经考核认为不宜继续培养者，或在学位论文工作中，明显表现出科研能力差无法完成学位论文写作者；</w:t>
      </w:r>
    </w:p>
    <w:p w:rsidR="000A671B" w:rsidRPr="000A671B" w:rsidRDefault="000A671B" w:rsidP="000A671B">
      <w:pPr>
        <w:widowControl/>
        <w:shd w:val="clear" w:color="auto" w:fill="FFFFFF"/>
        <w:snapToGrid w:val="0"/>
        <w:spacing w:line="56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 w:val="32"/>
          <w:szCs w:val="32"/>
        </w:rPr>
        <w:t>（八）经过二级甲等以上医院诊断，患有疾病或者意外伤残无法继续在校学习者；</w:t>
      </w:r>
    </w:p>
    <w:p w:rsidR="000A671B" w:rsidRPr="000A671B" w:rsidRDefault="000A671B" w:rsidP="000A671B">
      <w:pPr>
        <w:widowControl/>
        <w:shd w:val="clear" w:color="auto" w:fill="FFFFFF"/>
        <w:spacing w:line="56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 w:val="32"/>
          <w:szCs w:val="32"/>
        </w:rPr>
        <w:t>（九）按国家政策规定经批准出国留学者（不含学校与国外高校合作开展的留学培养项目）；</w:t>
      </w:r>
    </w:p>
    <w:p w:rsidR="000A671B" w:rsidRPr="000A671B" w:rsidRDefault="000A671B" w:rsidP="000A671B">
      <w:pPr>
        <w:widowControl/>
        <w:shd w:val="clear" w:color="auto" w:fill="FFFFFF"/>
        <w:snapToGrid w:val="0"/>
        <w:spacing w:line="56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 w:val="32"/>
          <w:szCs w:val="32"/>
        </w:rPr>
        <w:t>（十）导师、学科点和教学院部要求其退学者。</w:t>
      </w:r>
    </w:p>
    <w:p w:rsidR="000A671B" w:rsidRPr="000A671B" w:rsidRDefault="000A671B" w:rsidP="000A671B">
      <w:pPr>
        <w:widowControl/>
        <w:shd w:val="clear" w:color="auto" w:fill="FFFFFF"/>
        <w:spacing w:line="56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t>第三十五条</w:t>
      </w:r>
      <w:r w:rsidRPr="000A671B">
        <w:rPr>
          <w:rFonts w:ascii="Arial" w:eastAsia="宋体" w:hAnsi="Arial" w:cs="Arial"/>
          <w:color w:val="333333"/>
          <w:kern w:val="0"/>
          <w:sz w:val="32"/>
          <w:szCs w:val="32"/>
        </w:rPr>
        <w:t> </w:t>
      </w:r>
      <w:r w:rsidRPr="000A671B">
        <w:rPr>
          <w:rFonts w:ascii="Arial" w:eastAsia="宋体" w:hAnsi="Arial" w:cs="Arial"/>
          <w:color w:val="333333"/>
          <w:kern w:val="0"/>
          <w:sz w:val="32"/>
          <w:szCs w:val="32"/>
        </w:rPr>
        <w:t>退学的研究生，办理退学手续后，学校出具退学决定书由所在教学院部送交本人，同时报省教育厅备案。退学研究生的学籍将自动取消，并不得申请复学。研究生退学由学校发给退学证明，学习满</w:t>
      </w:r>
      <w:r w:rsidRPr="000A671B">
        <w:rPr>
          <w:rFonts w:ascii="Arial" w:eastAsia="宋体" w:hAnsi="Arial" w:cs="Arial"/>
          <w:color w:val="333333"/>
          <w:kern w:val="0"/>
          <w:sz w:val="32"/>
          <w:szCs w:val="32"/>
        </w:rPr>
        <w:t>1</w:t>
      </w:r>
      <w:r w:rsidRPr="000A671B">
        <w:rPr>
          <w:rFonts w:ascii="Arial" w:eastAsia="宋体" w:hAnsi="Arial" w:cs="Arial"/>
          <w:color w:val="333333"/>
          <w:kern w:val="0"/>
          <w:sz w:val="32"/>
          <w:szCs w:val="32"/>
        </w:rPr>
        <w:t>年及以上、完成培养计划要求且成绩合格者，可发给肄业证书；学习不满</w:t>
      </w:r>
      <w:r w:rsidRPr="000A671B">
        <w:rPr>
          <w:rFonts w:ascii="Arial" w:eastAsia="宋体" w:hAnsi="Arial" w:cs="Arial"/>
          <w:color w:val="333333"/>
          <w:kern w:val="0"/>
          <w:sz w:val="32"/>
          <w:szCs w:val="32"/>
        </w:rPr>
        <w:t>1</w:t>
      </w:r>
      <w:r w:rsidRPr="000A671B">
        <w:rPr>
          <w:rFonts w:ascii="Arial" w:eastAsia="宋体" w:hAnsi="Arial" w:cs="Arial"/>
          <w:color w:val="333333"/>
          <w:kern w:val="0"/>
          <w:sz w:val="32"/>
          <w:szCs w:val="32"/>
        </w:rPr>
        <w:t>年者发给学习证明。退学时，本人应退回在校学习期间所发生的研究生业务费；本人已缴纳的学费、住宿费按照学校有关规定计算学费、住宿费数额后退回余额，退学前欠缴学费、住宿费应予缴清；本人已领取的学业奖学金应按《广东商学院学业奖学金评定办法》有关规定将余额退还学校。</w:t>
      </w:r>
    </w:p>
    <w:p w:rsidR="000A671B" w:rsidRPr="000A671B" w:rsidRDefault="000A671B" w:rsidP="000A671B">
      <w:pPr>
        <w:widowControl/>
        <w:shd w:val="clear" w:color="auto" w:fill="FFFFFF"/>
        <w:snapToGrid w:val="0"/>
        <w:spacing w:line="56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t>第三十六条</w:t>
      </w:r>
      <w:r w:rsidRPr="000A671B">
        <w:rPr>
          <w:rFonts w:ascii="Arial" w:eastAsia="宋体" w:hAnsi="Arial" w:cs="Arial"/>
          <w:color w:val="333333"/>
          <w:kern w:val="0"/>
          <w:sz w:val="32"/>
          <w:szCs w:val="32"/>
        </w:rPr>
        <w:t> </w:t>
      </w:r>
      <w:r w:rsidRPr="000A671B">
        <w:rPr>
          <w:rFonts w:ascii="Arial" w:eastAsia="宋体" w:hAnsi="Arial" w:cs="Arial"/>
          <w:color w:val="333333"/>
          <w:kern w:val="0"/>
          <w:sz w:val="32"/>
          <w:szCs w:val="32"/>
        </w:rPr>
        <w:t>研究生退学后的相关问题按如下方式办理：</w:t>
      </w:r>
    </w:p>
    <w:p w:rsidR="000A671B" w:rsidRPr="000A671B" w:rsidRDefault="000A671B" w:rsidP="000A671B">
      <w:pPr>
        <w:widowControl/>
        <w:shd w:val="clear" w:color="auto" w:fill="FFFFFF"/>
        <w:snapToGrid w:val="0"/>
        <w:spacing w:line="56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 w:val="32"/>
          <w:szCs w:val="32"/>
        </w:rPr>
        <w:t>（一）入学前为在职人员的研究生，退回到原单位。</w:t>
      </w:r>
    </w:p>
    <w:p w:rsidR="000A671B" w:rsidRPr="000A671B" w:rsidRDefault="000A671B" w:rsidP="000A671B">
      <w:pPr>
        <w:widowControl/>
        <w:shd w:val="clear" w:color="auto" w:fill="FFFFFF"/>
        <w:snapToGrid w:val="0"/>
        <w:spacing w:line="56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 w:val="32"/>
          <w:szCs w:val="32"/>
        </w:rPr>
        <w:lastRenderedPageBreak/>
        <w:t>（二）入学前为应届本科毕业生的研究生，如有接收单位，按广东省毕业生就业指导中心有关规定办理。在规定时间之内没有接收单位的，其档案、户口退回家庭户籍所在地。</w:t>
      </w:r>
    </w:p>
    <w:p w:rsidR="000A671B" w:rsidRPr="000A671B" w:rsidRDefault="000A671B" w:rsidP="000A671B">
      <w:pPr>
        <w:widowControl/>
        <w:shd w:val="clear" w:color="auto" w:fill="FFFFFF"/>
        <w:snapToGrid w:val="0"/>
        <w:spacing w:line="56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 w:val="32"/>
          <w:szCs w:val="32"/>
        </w:rPr>
        <w:t>（三）其他来源的研究生，退回其生源所在地。</w:t>
      </w:r>
    </w:p>
    <w:p w:rsidR="000A671B" w:rsidRPr="000A671B" w:rsidRDefault="000A671B" w:rsidP="000A671B">
      <w:pPr>
        <w:widowControl/>
        <w:shd w:val="clear" w:color="auto" w:fill="FFFFFF"/>
        <w:snapToGrid w:val="0"/>
        <w:spacing w:line="56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t>第三十七条</w:t>
      </w:r>
      <w:r w:rsidRPr="000A671B">
        <w:rPr>
          <w:rFonts w:ascii="Arial" w:eastAsia="宋体" w:hAnsi="Arial" w:cs="Arial"/>
          <w:color w:val="333333"/>
          <w:kern w:val="0"/>
          <w:sz w:val="32"/>
          <w:szCs w:val="32"/>
        </w:rPr>
        <w:t> </w:t>
      </w:r>
      <w:r w:rsidRPr="000A671B">
        <w:rPr>
          <w:rFonts w:ascii="Arial" w:eastAsia="宋体" w:hAnsi="Arial" w:cs="Arial"/>
          <w:color w:val="333333"/>
          <w:kern w:val="0"/>
          <w:sz w:val="32"/>
          <w:szCs w:val="32"/>
        </w:rPr>
        <w:t>研究生对退学处理有异议的，按本规定第五十七条、第五十八条、第五十九条办理。</w:t>
      </w:r>
    </w:p>
    <w:p w:rsidR="000A671B" w:rsidRPr="000A671B" w:rsidRDefault="000A671B" w:rsidP="000A671B">
      <w:pPr>
        <w:widowControl/>
        <w:shd w:val="clear" w:color="auto" w:fill="FFFFFF"/>
        <w:snapToGrid w:val="0"/>
        <w:spacing w:line="560" w:lineRule="atLeast"/>
        <w:jc w:val="center"/>
        <w:rPr>
          <w:rFonts w:ascii="Arial" w:eastAsia="宋体" w:hAnsi="Arial" w:cs="Arial"/>
          <w:color w:val="333333"/>
          <w:kern w:val="0"/>
          <w:szCs w:val="21"/>
        </w:rPr>
      </w:pPr>
      <w:r w:rsidRPr="000A671B">
        <w:rPr>
          <w:rFonts w:ascii="Arial" w:eastAsia="宋体" w:hAnsi="Arial" w:cs="Arial"/>
          <w:color w:val="333333"/>
          <w:kern w:val="0"/>
          <w:szCs w:val="21"/>
        </w:rPr>
        <w:t> </w:t>
      </w:r>
    </w:p>
    <w:p w:rsidR="000A671B" w:rsidRPr="000A671B" w:rsidRDefault="000A671B" w:rsidP="000A671B">
      <w:pPr>
        <w:widowControl/>
        <w:shd w:val="clear" w:color="auto" w:fill="FFFFFF"/>
        <w:snapToGrid w:val="0"/>
        <w:spacing w:line="560" w:lineRule="atLeast"/>
        <w:jc w:val="center"/>
        <w:rPr>
          <w:rFonts w:ascii="Arial" w:eastAsia="宋体" w:hAnsi="Arial" w:cs="Arial"/>
          <w:color w:val="333333"/>
          <w:kern w:val="0"/>
          <w:szCs w:val="21"/>
        </w:rPr>
      </w:pPr>
      <w:r w:rsidRPr="000A671B">
        <w:rPr>
          <w:rFonts w:ascii="Arial" w:eastAsia="宋体" w:hAnsi="Arial" w:cs="Arial"/>
          <w:color w:val="333333"/>
          <w:kern w:val="0"/>
          <w:sz w:val="32"/>
          <w:szCs w:val="32"/>
        </w:rPr>
        <w:t>第九章</w:t>
      </w:r>
      <w:r w:rsidRPr="000A671B">
        <w:rPr>
          <w:rFonts w:ascii="Arial" w:eastAsia="宋体" w:hAnsi="Arial" w:cs="Arial"/>
          <w:color w:val="333333"/>
          <w:kern w:val="0"/>
          <w:sz w:val="32"/>
          <w:szCs w:val="32"/>
        </w:rPr>
        <w:t> </w:t>
      </w:r>
      <w:r w:rsidRPr="000A671B">
        <w:rPr>
          <w:rFonts w:ascii="Arial" w:eastAsia="宋体" w:hAnsi="Arial" w:cs="Arial"/>
          <w:color w:val="333333"/>
          <w:kern w:val="0"/>
          <w:sz w:val="32"/>
          <w:szCs w:val="32"/>
        </w:rPr>
        <w:t>毕业、结业与肄业</w:t>
      </w:r>
    </w:p>
    <w:p w:rsidR="000A671B" w:rsidRPr="000A671B" w:rsidRDefault="000A671B" w:rsidP="000A671B">
      <w:pPr>
        <w:widowControl/>
        <w:shd w:val="clear" w:color="auto" w:fill="FFFFFF"/>
        <w:snapToGrid w:val="0"/>
        <w:spacing w:line="56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Cs w:val="21"/>
        </w:rPr>
        <w:t> </w:t>
      </w:r>
    </w:p>
    <w:p w:rsidR="000A671B" w:rsidRPr="000A671B" w:rsidRDefault="000A671B" w:rsidP="000A671B">
      <w:pPr>
        <w:widowControl/>
        <w:shd w:val="clear" w:color="auto" w:fill="FFFFFF"/>
        <w:snapToGrid w:val="0"/>
        <w:spacing w:line="56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t>第三十八条</w:t>
      </w:r>
      <w:r w:rsidRPr="000A671B">
        <w:rPr>
          <w:rFonts w:ascii="Arial" w:eastAsia="宋体" w:hAnsi="Arial" w:cs="Arial"/>
          <w:color w:val="333333"/>
          <w:kern w:val="0"/>
          <w:sz w:val="32"/>
          <w:szCs w:val="32"/>
        </w:rPr>
        <w:t xml:space="preserve">　我校全日制学术型学位研究生学制为</w:t>
      </w:r>
      <w:r w:rsidRPr="000A671B">
        <w:rPr>
          <w:rFonts w:ascii="Arial" w:eastAsia="宋体" w:hAnsi="Arial" w:cs="Arial"/>
          <w:color w:val="333333"/>
          <w:kern w:val="0"/>
          <w:sz w:val="32"/>
          <w:szCs w:val="32"/>
        </w:rPr>
        <w:t>3</w:t>
      </w:r>
      <w:r w:rsidRPr="000A671B">
        <w:rPr>
          <w:rFonts w:ascii="Arial" w:eastAsia="宋体" w:hAnsi="Arial" w:cs="Arial"/>
          <w:color w:val="333333"/>
          <w:kern w:val="0"/>
          <w:sz w:val="32"/>
          <w:szCs w:val="32"/>
        </w:rPr>
        <w:t>年，专业学位研究生学制为</w:t>
      </w:r>
      <w:r w:rsidRPr="000A671B">
        <w:rPr>
          <w:rFonts w:ascii="Arial" w:eastAsia="宋体" w:hAnsi="Arial" w:cs="Arial"/>
          <w:color w:val="333333"/>
          <w:kern w:val="0"/>
          <w:sz w:val="32"/>
          <w:szCs w:val="32"/>
        </w:rPr>
        <w:t>2-3</w:t>
      </w:r>
      <w:r w:rsidRPr="000A671B">
        <w:rPr>
          <w:rFonts w:ascii="Arial" w:eastAsia="宋体" w:hAnsi="Arial" w:cs="Arial"/>
          <w:color w:val="333333"/>
          <w:kern w:val="0"/>
          <w:sz w:val="32"/>
          <w:szCs w:val="32"/>
        </w:rPr>
        <w:t>年。</w:t>
      </w:r>
    </w:p>
    <w:p w:rsidR="000A671B" w:rsidRPr="000A671B" w:rsidRDefault="000A671B" w:rsidP="000A671B">
      <w:pPr>
        <w:widowControl/>
        <w:shd w:val="clear" w:color="auto" w:fill="FFFFFF"/>
        <w:snapToGrid w:val="0"/>
        <w:spacing w:line="56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t>第三十九条</w:t>
      </w:r>
      <w:r w:rsidRPr="000A671B">
        <w:rPr>
          <w:rFonts w:ascii="Arial" w:eastAsia="宋体" w:hAnsi="Arial" w:cs="Arial"/>
          <w:color w:val="333333"/>
          <w:kern w:val="0"/>
          <w:sz w:val="32"/>
          <w:szCs w:val="32"/>
        </w:rPr>
        <w:t> </w:t>
      </w:r>
      <w:r w:rsidRPr="000A671B">
        <w:rPr>
          <w:rFonts w:ascii="Arial" w:eastAsia="宋体" w:hAnsi="Arial" w:cs="Arial"/>
          <w:color w:val="333333"/>
          <w:kern w:val="0"/>
          <w:sz w:val="32"/>
          <w:szCs w:val="32"/>
        </w:rPr>
        <w:t>研究生一般不得延长学习年限。因特殊原因需要延长学习年限者，应由本人在学期结束的</w:t>
      </w:r>
      <w:r w:rsidRPr="000A671B">
        <w:rPr>
          <w:rFonts w:ascii="Arial" w:eastAsia="宋体" w:hAnsi="Arial" w:cs="Arial"/>
          <w:color w:val="333333"/>
          <w:kern w:val="0"/>
          <w:sz w:val="32"/>
          <w:szCs w:val="32"/>
        </w:rPr>
        <w:t>2</w:t>
      </w:r>
      <w:r w:rsidRPr="000A671B">
        <w:rPr>
          <w:rFonts w:ascii="Arial" w:eastAsia="宋体" w:hAnsi="Arial" w:cs="Arial"/>
          <w:color w:val="333333"/>
          <w:kern w:val="0"/>
          <w:sz w:val="32"/>
          <w:szCs w:val="32"/>
        </w:rPr>
        <w:t>个月前提出申请，经导师、所在教学院部签署意见后，报研究生处审核、批准。延长的学习时间不得超过</w:t>
      </w:r>
      <w:r w:rsidRPr="000A671B">
        <w:rPr>
          <w:rFonts w:ascii="Arial" w:eastAsia="宋体" w:hAnsi="Arial" w:cs="Arial"/>
          <w:color w:val="333333"/>
          <w:kern w:val="0"/>
          <w:sz w:val="32"/>
          <w:szCs w:val="32"/>
        </w:rPr>
        <w:t>2</w:t>
      </w:r>
      <w:r w:rsidRPr="000A671B">
        <w:rPr>
          <w:rFonts w:ascii="Arial" w:eastAsia="宋体" w:hAnsi="Arial" w:cs="Arial"/>
          <w:color w:val="333333"/>
          <w:kern w:val="0"/>
          <w:sz w:val="32"/>
          <w:szCs w:val="32"/>
        </w:rPr>
        <w:t>年（含休学时间）。延长的学习时间不计入学制。延长学习期间停发奖学金，并缴纳延长期的相关费用。定向培养、委培培养的研究生如需延长学习时间，还须提交其定向培养或委培培养单位的同意证明。</w:t>
      </w:r>
    </w:p>
    <w:p w:rsidR="000A671B" w:rsidRPr="000A671B" w:rsidRDefault="000A671B" w:rsidP="000A671B">
      <w:pPr>
        <w:widowControl/>
        <w:shd w:val="clear" w:color="auto" w:fill="FFFFFF"/>
        <w:snapToGrid w:val="0"/>
        <w:spacing w:line="56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t>第四十条</w:t>
      </w:r>
      <w:r w:rsidRPr="000A671B">
        <w:rPr>
          <w:rFonts w:ascii="Arial" w:eastAsia="宋体" w:hAnsi="Arial" w:cs="Arial"/>
          <w:color w:val="333333"/>
          <w:kern w:val="0"/>
          <w:sz w:val="32"/>
          <w:szCs w:val="32"/>
        </w:rPr>
        <w:t> </w:t>
      </w:r>
      <w:r w:rsidRPr="000A671B">
        <w:rPr>
          <w:rFonts w:ascii="Arial" w:eastAsia="宋体" w:hAnsi="Arial" w:cs="Arial"/>
          <w:color w:val="333333"/>
          <w:kern w:val="0"/>
          <w:sz w:val="32"/>
          <w:szCs w:val="32"/>
        </w:rPr>
        <w:t>研究生已按照本专业的培养方案要求修满规定的学分，成绩达到要求，有能力提前完成学位论文并提交答辩，可申请提前毕业。研究生提前毕业按《广东商学院关于硕士研究生提前毕业的规定》办理。</w:t>
      </w:r>
    </w:p>
    <w:p w:rsidR="000A671B" w:rsidRPr="000A671B" w:rsidRDefault="000A671B" w:rsidP="000A671B">
      <w:pPr>
        <w:widowControl/>
        <w:shd w:val="clear" w:color="auto" w:fill="FFFFFF"/>
        <w:snapToGrid w:val="0"/>
        <w:spacing w:line="56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lastRenderedPageBreak/>
        <w:t>第四十一条</w:t>
      </w:r>
      <w:r w:rsidRPr="000A671B">
        <w:rPr>
          <w:rFonts w:ascii="Arial" w:eastAsia="宋体" w:hAnsi="Arial" w:cs="Arial"/>
          <w:color w:val="333333"/>
          <w:kern w:val="0"/>
          <w:sz w:val="32"/>
          <w:szCs w:val="32"/>
        </w:rPr>
        <w:t xml:space="preserve"> </w:t>
      </w:r>
      <w:r w:rsidRPr="000A671B">
        <w:rPr>
          <w:rFonts w:ascii="Arial" w:eastAsia="宋体" w:hAnsi="Arial" w:cs="Arial"/>
          <w:color w:val="333333"/>
          <w:kern w:val="0"/>
          <w:sz w:val="32"/>
          <w:szCs w:val="32"/>
        </w:rPr>
        <w:t>在学校规定年限内，研究生完成本专业培养方案规定的课程学习和必修环节，成绩合格且通过毕业论文答辩，德、智、体达到毕业要求，由学校发给毕业证书。</w:t>
      </w:r>
    </w:p>
    <w:p w:rsidR="000A671B" w:rsidRPr="000A671B" w:rsidRDefault="000A671B" w:rsidP="000A671B">
      <w:pPr>
        <w:widowControl/>
        <w:shd w:val="clear" w:color="auto" w:fill="FFFFFF"/>
        <w:snapToGrid w:val="0"/>
        <w:spacing w:line="56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 w:val="32"/>
          <w:szCs w:val="32"/>
        </w:rPr>
        <w:t>符合学位授予条件的研究生，按《广东商学院学位授予规定》授予硕士学位。</w:t>
      </w:r>
    </w:p>
    <w:p w:rsidR="000A671B" w:rsidRPr="000A671B" w:rsidRDefault="000A671B" w:rsidP="000A671B">
      <w:pPr>
        <w:widowControl/>
        <w:shd w:val="clear" w:color="auto" w:fill="FFFFFF"/>
        <w:snapToGrid w:val="0"/>
        <w:spacing w:line="56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t>第四十二条</w:t>
      </w:r>
      <w:r w:rsidRPr="000A671B">
        <w:rPr>
          <w:rFonts w:ascii="Arial" w:eastAsia="宋体" w:hAnsi="Arial" w:cs="Arial"/>
          <w:color w:val="333333"/>
          <w:kern w:val="0"/>
          <w:sz w:val="32"/>
          <w:szCs w:val="32"/>
        </w:rPr>
        <w:t> </w:t>
      </w:r>
      <w:r w:rsidRPr="000A671B">
        <w:rPr>
          <w:rFonts w:ascii="Arial" w:eastAsia="宋体" w:hAnsi="Arial" w:cs="Arial"/>
          <w:color w:val="333333"/>
          <w:kern w:val="0"/>
          <w:sz w:val="32"/>
          <w:szCs w:val="32"/>
        </w:rPr>
        <w:t>在学校规定年限内，研究生完成培养计划规定的课程学习和必修环节，成绩合格，但未完成毕业论文或毕业论文未能通过者，按研究生结业处理，发给研究生结业证书（开除学籍者除外）。结业半年后一年内可申请重新开题并补作论文及答辩一次（须缴纳规定费用）。通过答辩者可换发毕业证，符合学位授予条件的研究生，按《广东商学院学位授予规定》授予硕士学位。对合格后颁发的毕业证书、学位证书按发证日期填写。</w:t>
      </w:r>
    </w:p>
    <w:p w:rsidR="000A671B" w:rsidRPr="000A671B" w:rsidRDefault="000A671B" w:rsidP="000A671B">
      <w:pPr>
        <w:widowControl/>
        <w:shd w:val="clear" w:color="auto" w:fill="FFFFFF"/>
        <w:snapToGrid w:val="0"/>
        <w:spacing w:line="56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t>第四十三条</w:t>
      </w:r>
      <w:r w:rsidRPr="000A671B">
        <w:rPr>
          <w:rFonts w:ascii="Arial" w:eastAsia="宋体" w:hAnsi="Arial" w:cs="Arial"/>
          <w:color w:val="333333"/>
          <w:kern w:val="0"/>
          <w:sz w:val="32"/>
          <w:szCs w:val="32"/>
        </w:rPr>
        <w:t> </w:t>
      </w:r>
      <w:r w:rsidRPr="000A671B">
        <w:rPr>
          <w:rFonts w:ascii="Arial" w:eastAsia="宋体" w:hAnsi="Arial" w:cs="Arial"/>
          <w:color w:val="333333"/>
          <w:kern w:val="0"/>
          <w:sz w:val="32"/>
          <w:szCs w:val="32"/>
        </w:rPr>
        <w:t>研究生学习满一年以上（含一年）办理退学手续的研究生，或重新开题未通过的研究生按肄业处理，学校发给肄业证书。凡学习不满</w:t>
      </w:r>
      <w:r w:rsidRPr="000A671B">
        <w:rPr>
          <w:rFonts w:ascii="Arial" w:eastAsia="宋体" w:hAnsi="Arial" w:cs="Arial"/>
          <w:color w:val="333333"/>
          <w:kern w:val="0"/>
          <w:sz w:val="32"/>
          <w:szCs w:val="32"/>
        </w:rPr>
        <w:t>1</w:t>
      </w:r>
      <w:r w:rsidRPr="000A671B">
        <w:rPr>
          <w:rFonts w:ascii="Arial" w:eastAsia="宋体" w:hAnsi="Arial" w:cs="Arial"/>
          <w:color w:val="333333"/>
          <w:kern w:val="0"/>
          <w:sz w:val="32"/>
          <w:szCs w:val="32"/>
        </w:rPr>
        <w:t>年的，发给学习证明。未经学校批准擅自离校又未按学校规定办理退学手续而被注销学籍的研究生，不发给肄业证书和学习证明。</w:t>
      </w:r>
    </w:p>
    <w:p w:rsidR="000A671B" w:rsidRPr="000A671B" w:rsidRDefault="000A671B" w:rsidP="000A671B">
      <w:pPr>
        <w:widowControl/>
        <w:shd w:val="clear" w:color="auto" w:fill="FFFFFF"/>
        <w:snapToGrid w:val="0"/>
        <w:spacing w:line="56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t>第四十四条</w:t>
      </w:r>
      <w:r w:rsidRPr="000A671B">
        <w:rPr>
          <w:rFonts w:ascii="Arial" w:eastAsia="宋体" w:hAnsi="Arial" w:cs="Arial"/>
          <w:color w:val="333333"/>
          <w:kern w:val="0"/>
          <w:sz w:val="32"/>
          <w:szCs w:val="32"/>
        </w:rPr>
        <w:t xml:space="preserve">　研究生毕业时，由所在教学院部做好毕业鉴定。鉴定内容包括政治思想、学业、健康等方面，鉴定必须实事求是。</w:t>
      </w:r>
    </w:p>
    <w:p w:rsidR="000A671B" w:rsidRPr="000A671B" w:rsidRDefault="000A671B" w:rsidP="000A671B">
      <w:pPr>
        <w:widowControl/>
        <w:shd w:val="clear" w:color="auto" w:fill="FFFFFF"/>
        <w:snapToGrid w:val="0"/>
        <w:spacing w:line="56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 w:val="32"/>
          <w:szCs w:val="32"/>
        </w:rPr>
        <w:t>毕业生就业按国家有关政策执行。定向生按规定派往定向单位，委托培养生按委托培养协议回委托培养单位。</w:t>
      </w:r>
    </w:p>
    <w:p w:rsidR="000A671B" w:rsidRPr="000A671B" w:rsidRDefault="000A671B" w:rsidP="000A671B">
      <w:pPr>
        <w:widowControl/>
        <w:shd w:val="clear" w:color="auto" w:fill="FFFFFF"/>
        <w:snapToGrid w:val="0"/>
        <w:spacing w:line="56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lastRenderedPageBreak/>
        <w:t>第四十五条</w:t>
      </w:r>
      <w:r w:rsidRPr="000A671B">
        <w:rPr>
          <w:rFonts w:ascii="Arial" w:eastAsia="宋体" w:hAnsi="Arial" w:cs="Arial"/>
          <w:color w:val="333333"/>
          <w:kern w:val="0"/>
          <w:sz w:val="32"/>
          <w:szCs w:val="32"/>
        </w:rPr>
        <w:t> </w:t>
      </w:r>
      <w:r w:rsidRPr="000A671B">
        <w:rPr>
          <w:rFonts w:ascii="Arial" w:eastAsia="宋体" w:hAnsi="Arial" w:cs="Arial"/>
          <w:color w:val="333333"/>
          <w:kern w:val="0"/>
          <w:sz w:val="32"/>
          <w:szCs w:val="32"/>
        </w:rPr>
        <w:t>毕业、结业、肄业证书和学位证书遗失或者损坏，经本人申请，由所在教学院部审核、研究生处核实后，报学校出具相应的证明书。证明书与原证书具有同等效力。</w:t>
      </w:r>
    </w:p>
    <w:p w:rsidR="000A671B" w:rsidRPr="000A671B" w:rsidRDefault="000A671B" w:rsidP="000A671B">
      <w:pPr>
        <w:widowControl/>
        <w:shd w:val="clear" w:color="auto" w:fill="FFFFFF"/>
        <w:snapToGrid w:val="0"/>
        <w:spacing w:line="560" w:lineRule="atLeast"/>
        <w:jc w:val="left"/>
        <w:rPr>
          <w:rFonts w:ascii="Arial" w:eastAsia="宋体" w:hAnsi="Arial" w:cs="Arial"/>
          <w:color w:val="333333"/>
          <w:kern w:val="0"/>
          <w:szCs w:val="21"/>
        </w:rPr>
      </w:pPr>
      <w:r w:rsidRPr="000A671B">
        <w:rPr>
          <w:rFonts w:ascii="Arial" w:eastAsia="宋体" w:hAnsi="Arial" w:cs="Arial"/>
          <w:color w:val="333333"/>
          <w:kern w:val="0"/>
          <w:szCs w:val="21"/>
        </w:rPr>
        <w:t> </w:t>
      </w:r>
    </w:p>
    <w:p w:rsidR="000A671B" w:rsidRPr="000A671B" w:rsidRDefault="000A671B" w:rsidP="000A671B">
      <w:pPr>
        <w:widowControl/>
        <w:shd w:val="clear" w:color="auto" w:fill="FFFFFF"/>
        <w:snapToGrid w:val="0"/>
        <w:spacing w:line="560" w:lineRule="atLeast"/>
        <w:jc w:val="center"/>
        <w:rPr>
          <w:rFonts w:ascii="Arial" w:eastAsia="宋体" w:hAnsi="Arial" w:cs="Arial"/>
          <w:color w:val="333333"/>
          <w:kern w:val="0"/>
          <w:szCs w:val="21"/>
        </w:rPr>
      </w:pPr>
      <w:r w:rsidRPr="000A671B">
        <w:rPr>
          <w:rFonts w:ascii="Arial" w:eastAsia="宋体" w:hAnsi="Arial" w:cs="Arial"/>
          <w:color w:val="333333"/>
          <w:kern w:val="0"/>
          <w:sz w:val="32"/>
          <w:szCs w:val="32"/>
        </w:rPr>
        <w:t>第十章</w:t>
      </w:r>
      <w:r w:rsidRPr="000A671B">
        <w:rPr>
          <w:rFonts w:ascii="Arial" w:eastAsia="宋体" w:hAnsi="Arial" w:cs="Arial"/>
          <w:color w:val="333333"/>
          <w:kern w:val="0"/>
          <w:sz w:val="32"/>
          <w:szCs w:val="32"/>
        </w:rPr>
        <w:t> </w:t>
      </w:r>
      <w:r w:rsidRPr="000A671B">
        <w:rPr>
          <w:rFonts w:ascii="Arial" w:eastAsia="宋体" w:hAnsi="Arial" w:cs="Arial"/>
          <w:color w:val="333333"/>
          <w:kern w:val="0"/>
          <w:sz w:val="32"/>
          <w:szCs w:val="32"/>
        </w:rPr>
        <w:t>校园秩序与课外活动</w:t>
      </w:r>
    </w:p>
    <w:p w:rsidR="000A671B" w:rsidRPr="000A671B" w:rsidRDefault="000A671B" w:rsidP="000A671B">
      <w:pPr>
        <w:widowControl/>
        <w:shd w:val="clear" w:color="auto" w:fill="FFFFFF"/>
        <w:snapToGrid w:val="0"/>
        <w:spacing w:line="56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Cs w:val="21"/>
        </w:rPr>
        <w:t> </w:t>
      </w:r>
    </w:p>
    <w:p w:rsidR="000A671B" w:rsidRPr="000A671B" w:rsidRDefault="000A671B" w:rsidP="000A671B">
      <w:pPr>
        <w:widowControl/>
        <w:shd w:val="clear" w:color="auto" w:fill="FFFFFF"/>
        <w:snapToGrid w:val="0"/>
        <w:spacing w:line="56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t>第四十六条</w:t>
      </w:r>
      <w:r w:rsidRPr="000A671B">
        <w:rPr>
          <w:rFonts w:ascii="Arial" w:eastAsia="宋体" w:hAnsi="Arial" w:cs="Arial"/>
          <w:color w:val="333333"/>
          <w:kern w:val="0"/>
          <w:sz w:val="32"/>
          <w:szCs w:val="32"/>
        </w:rPr>
        <w:t xml:space="preserve">　研究生应当自觉遵守公民道德规范，自觉遵守学校管理制度，创造和维护文明、整洁、优美、安全的学习和生活环境。</w:t>
      </w:r>
    </w:p>
    <w:p w:rsidR="000A671B" w:rsidRPr="000A671B" w:rsidRDefault="000A671B" w:rsidP="000A671B">
      <w:pPr>
        <w:widowControl/>
        <w:shd w:val="clear" w:color="auto" w:fill="FFFFFF"/>
        <w:snapToGrid w:val="0"/>
        <w:spacing w:line="56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 w:val="32"/>
          <w:szCs w:val="32"/>
        </w:rPr>
        <w:t>研究生不得有酗酒、打架斗殴、赌博、吸毒以及传播、复制、贩卖非法书刊和音像制品等违反治安管理规定的行为；不得参与非法传销和进行邪教、封建迷信活动；不得从事或者参与有损大学生形象、有损社会公德的活动。</w:t>
      </w:r>
    </w:p>
    <w:p w:rsidR="000A671B" w:rsidRPr="000A671B" w:rsidRDefault="000A671B" w:rsidP="000A671B">
      <w:pPr>
        <w:widowControl/>
        <w:shd w:val="clear" w:color="auto" w:fill="FFFFFF"/>
        <w:snapToGrid w:val="0"/>
        <w:spacing w:line="56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t>第四十七条</w:t>
      </w:r>
      <w:r w:rsidRPr="000A671B">
        <w:rPr>
          <w:rFonts w:ascii="Arial" w:eastAsia="宋体" w:hAnsi="Arial" w:cs="Arial"/>
          <w:color w:val="333333"/>
          <w:kern w:val="0"/>
          <w:sz w:val="32"/>
          <w:szCs w:val="32"/>
        </w:rPr>
        <w:t xml:space="preserve">　</w:t>
      </w:r>
      <w:r w:rsidRPr="000A671B">
        <w:rPr>
          <w:rFonts w:ascii="Arial" w:eastAsia="宋体" w:hAnsi="Arial" w:cs="Arial"/>
          <w:color w:val="333333"/>
          <w:spacing w:val="-8"/>
          <w:kern w:val="0"/>
          <w:sz w:val="32"/>
          <w:szCs w:val="32"/>
        </w:rPr>
        <w:t>研究生及研究生社团不得在学校进行宗教活动。</w:t>
      </w:r>
    </w:p>
    <w:p w:rsidR="000A671B" w:rsidRPr="000A671B" w:rsidRDefault="000A671B" w:rsidP="000A671B">
      <w:pPr>
        <w:widowControl/>
        <w:shd w:val="clear" w:color="auto" w:fill="FFFFFF"/>
        <w:snapToGrid w:val="0"/>
        <w:spacing w:line="56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t>第四十八条</w:t>
      </w:r>
      <w:r w:rsidRPr="000A671B">
        <w:rPr>
          <w:rFonts w:ascii="Arial" w:eastAsia="宋体" w:hAnsi="Arial" w:cs="Arial"/>
          <w:color w:val="333333"/>
          <w:kern w:val="0"/>
          <w:sz w:val="32"/>
          <w:szCs w:val="32"/>
        </w:rPr>
        <w:t xml:space="preserve">　研究生有权在校内组织、参加学生团体。研究生成立团体，应当按学校有关规定提出书面申请，报学校相关部门批准。</w:t>
      </w:r>
      <w:r w:rsidRPr="000A671B">
        <w:rPr>
          <w:rFonts w:ascii="Arial" w:eastAsia="宋体" w:hAnsi="Arial" w:cs="Arial"/>
          <w:color w:val="333333"/>
          <w:kern w:val="0"/>
          <w:sz w:val="32"/>
          <w:szCs w:val="32"/>
        </w:rPr>
        <w:br/>
      </w:r>
      <w:r w:rsidRPr="000A671B">
        <w:rPr>
          <w:rFonts w:ascii="Arial" w:eastAsia="宋体" w:hAnsi="Arial" w:cs="Arial"/>
          <w:color w:val="333333"/>
          <w:kern w:val="0"/>
          <w:sz w:val="32"/>
          <w:szCs w:val="32"/>
        </w:rPr>
        <w:t xml:space="preserve">　</w:t>
      </w:r>
      <w:r w:rsidRPr="000A671B">
        <w:rPr>
          <w:rFonts w:ascii="Arial" w:eastAsia="宋体" w:hAnsi="Arial" w:cs="Arial"/>
          <w:color w:val="333333"/>
          <w:kern w:val="0"/>
          <w:sz w:val="32"/>
          <w:szCs w:val="32"/>
        </w:rPr>
        <w:t> </w:t>
      </w:r>
      <w:r w:rsidRPr="000A671B">
        <w:rPr>
          <w:rFonts w:ascii="Arial" w:eastAsia="宋体" w:hAnsi="Arial" w:cs="Arial"/>
          <w:color w:val="333333"/>
          <w:kern w:val="0"/>
          <w:sz w:val="32"/>
          <w:szCs w:val="32"/>
        </w:rPr>
        <w:t>研究生社团应当在宪法、法律、法规和学校管理制度范围内活动，接受学校的领导和管理。</w:t>
      </w:r>
    </w:p>
    <w:p w:rsidR="000A671B" w:rsidRPr="000A671B" w:rsidRDefault="000A671B" w:rsidP="000A671B">
      <w:pPr>
        <w:widowControl/>
        <w:shd w:val="clear" w:color="auto" w:fill="FFFFFF"/>
        <w:snapToGrid w:val="0"/>
        <w:spacing w:line="56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t>第四十九条</w:t>
      </w:r>
      <w:r w:rsidRPr="000A671B">
        <w:rPr>
          <w:rFonts w:ascii="Arial" w:eastAsia="宋体" w:hAnsi="Arial" w:cs="Arial"/>
          <w:color w:val="333333"/>
          <w:kern w:val="0"/>
          <w:sz w:val="32"/>
          <w:szCs w:val="32"/>
        </w:rPr>
        <w:t xml:space="preserve">　研究生举行大型集会、游行、示威等活动，应当按法律程序和有关规定获得批准。</w:t>
      </w:r>
    </w:p>
    <w:p w:rsidR="000A671B" w:rsidRPr="000A671B" w:rsidRDefault="000A671B" w:rsidP="000A671B">
      <w:pPr>
        <w:widowControl/>
        <w:shd w:val="clear" w:color="auto" w:fill="FFFFFF"/>
        <w:snapToGrid w:val="0"/>
        <w:spacing w:line="56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lastRenderedPageBreak/>
        <w:t>第五十条</w:t>
      </w:r>
      <w:r w:rsidRPr="000A671B">
        <w:rPr>
          <w:rFonts w:ascii="Arial" w:eastAsia="宋体" w:hAnsi="Arial" w:cs="Arial"/>
          <w:color w:val="333333"/>
          <w:kern w:val="0"/>
          <w:sz w:val="32"/>
          <w:szCs w:val="32"/>
        </w:rPr>
        <w:t xml:space="preserve">　研究生使用计算机网络，应当遵守国家和学校关于网络使用的有关规定，不得登录非法网站，不得传播有害信息。</w:t>
      </w:r>
    </w:p>
    <w:p w:rsidR="000A671B" w:rsidRPr="000A671B" w:rsidRDefault="000A671B" w:rsidP="000A671B">
      <w:pPr>
        <w:widowControl/>
        <w:shd w:val="clear" w:color="auto" w:fill="FFFFFF"/>
        <w:snapToGrid w:val="0"/>
        <w:spacing w:line="56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t>第五十一条</w:t>
      </w:r>
      <w:r w:rsidRPr="000A671B">
        <w:rPr>
          <w:rFonts w:ascii="Arial" w:eastAsia="宋体" w:hAnsi="Arial" w:cs="Arial"/>
          <w:color w:val="333333"/>
          <w:kern w:val="0"/>
          <w:sz w:val="32"/>
          <w:szCs w:val="32"/>
        </w:rPr>
        <w:t xml:space="preserve">　</w:t>
      </w:r>
      <w:r w:rsidRPr="000A671B">
        <w:rPr>
          <w:rFonts w:ascii="Arial" w:eastAsia="宋体" w:hAnsi="Arial" w:cs="Arial"/>
          <w:color w:val="333333"/>
          <w:spacing w:val="-8"/>
          <w:kern w:val="0"/>
          <w:sz w:val="32"/>
          <w:szCs w:val="32"/>
        </w:rPr>
        <w:t>研究生应当遵守学校关于学生住宿管理的规定。</w:t>
      </w:r>
    </w:p>
    <w:p w:rsidR="000A671B" w:rsidRPr="000A671B" w:rsidRDefault="000A671B" w:rsidP="000A671B">
      <w:pPr>
        <w:widowControl/>
        <w:shd w:val="clear" w:color="auto" w:fill="FFFFFF"/>
        <w:snapToGrid w:val="0"/>
        <w:spacing w:line="560" w:lineRule="atLeast"/>
        <w:jc w:val="left"/>
        <w:rPr>
          <w:rFonts w:ascii="Arial" w:eastAsia="宋体" w:hAnsi="Arial" w:cs="Arial"/>
          <w:color w:val="333333"/>
          <w:kern w:val="0"/>
          <w:szCs w:val="21"/>
        </w:rPr>
      </w:pPr>
      <w:r w:rsidRPr="000A671B">
        <w:rPr>
          <w:rFonts w:ascii="Arial" w:eastAsia="宋体" w:hAnsi="Arial" w:cs="Arial"/>
          <w:color w:val="333333"/>
          <w:kern w:val="0"/>
          <w:szCs w:val="21"/>
        </w:rPr>
        <w:t> </w:t>
      </w:r>
    </w:p>
    <w:p w:rsidR="000A671B" w:rsidRPr="000A671B" w:rsidRDefault="000A671B" w:rsidP="000A671B">
      <w:pPr>
        <w:widowControl/>
        <w:shd w:val="clear" w:color="auto" w:fill="FFFFFF"/>
        <w:snapToGrid w:val="0"/>
        <w:spacing w:line="560" w:lineRule="atLeast"/>
        <w:jc w:val="center"/>
        <w:rPr>
          <w:rFonts w:ascii="Arial" w:eastAsia="宋体" w:hAnsi="Arial" w:cs="Arial"/>
          <w:color w:val="333333"/>
          <w:kern w:val="0"/>
          <w:szCs w:val="21"/>
        </w:rPr>
      </w:pPr>
      <w:r w:rsidRPr="000A671B">
        <w:rPr>
          <w:rFonts w:ascii="Arial" w:eastAsia="宋体" w:hAnsi="Arial" w:cs="Arial"/>
          <w:color w:val="333333"/>
          <w:kern w:val="0"/>
          <w:sz w:val="32"/>
          <w:szCs w:val="32"/>
        </w:rPr>
        <w:t>第十一章</w:t>
      </w:r>
      <w:r w:rsidRPr="000A671B">
        <w:rPr>
          <w:rFonts w:ascii="Arial" w:eastAsia="宋体" w:hAnsi="Arial" w:cs="Arial"/>
          <w:color w:val="333333"/>
          <w:kern w:val="0"/>
          <w:sz w:val="32"/>
          <w:szCs w:val="32"/>
        </w:rPr>
        <w:t> </w:t>
      </w:r>
      <w:r w:rsidRPr="000A671B">
        <w:rPr>
          <w:rFonts w:ascii="Arial" w:eastAsia="宋体" w:hAnsi="Arial" w:cs="Arial"/>
          <w:color w:val="333333"/>
          <w:kern w:val="0"/>
          <w:sz w:val="32"/>
          <w:szCs w:val="32"/>
        </w:rPr>
        <w:t>奖励与处分</w:t>
      </w:r>
    </w:p>
    <w:p w:rsidR="000A671B" w:rsidRPr="000A671B" w:rsidRDefault="000A671B" w:rsidP="000A671B">
      <w:pPr>
        <w:widowControl/>
        <w:shd w:val="clear" w:color="auto" w:fill="FFFFFF"/>
        <w:snapToGrid w:val="0"/>
        <w:spacing w:line="560" w:lineRule="atLeast"/>
        <w:jc w:val="left"/>
        <w:rPr>
          <w:rFonts w:ascii="Arial" w:eastAsia="宋体" w:hAnsi="Arial" w:cs="Arial"/>
          <w:color w:val="333333"/>
          <w:kern w:val="0"/>
          <w:szCs w:val="21"/>
        </w:rPr>
      </w:pPr>
      <w:r w:rsidRPr="000A671B">
        <w:rPr>
          <w:rFonts w:ascii="Arial" w:eastAsia="宋体" w:hAnsi="Arial" w:cs="Arial"/>
          <w:b/>
          <w:bCs/>
          <w:color w:val="333333"/>
          <w:kern w:val="0"/>
          <w:szCs w:val="21"/>
        </w:rPr>
        <w:t> </w:t>
      </w:r>
    </w:p>
    <w:p w:rsidR="000A671B" w:rsidRPr="000A671B" w:rsidRDefault="000A671B" w:rsidP="000A671B">
      <w:pPr>
        <w:widowControl/>
        <w:shd w:val="clear" w:color="auto" w:fill="FFFFFF"/>
        <w:snapToGrid w:val="0"/>
        <w:spacing w:line="56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t>第五十二条</w:t>
      </w:r>
      <w:r w:rsidRPr="000A671B">
        <w:rPr>
          <w:rFonts w:ascii="Arial" w:eastAsia="宋体" w:hAnsi="Arial" w:cs="Arial"/>
          <w:color w:val="333333"/>
          <w:kern w:val="0"/>
          <w:sz w:val="32"/>
          <w:szCs w:val="32"/>
        </w:rPr>
        <w:t xml:space="preserve">　</w:t>
      </w:r>
      <w:r w:rsidRPr="000A671B">
        <w:rPr>
          <w:rFonts w:ascii="Arial" w:eastAsia="宋体" w:hAnsi="Arial" w:cs="Arial"/>
          <w:color w:val="333333"/>
          <w:spacing w:val="-8"/>
          <w:kern w:val="0"/>
          <w:sz w:val="32"/>
          <w:szCs w:val="32"/>
        </w:rPr>
        <w:t>学校每学年对研究生的德、智、体进行全面考核。</w:t>
      </w:r>
    </w:p>
    <w:p w:rsidR="000A671B" w:rsidRPr="000A671B" w:rsidRDefault="000A671B" w:rsidP="000A671B">
      <w:pPr>
        <w:widowControl/>
        <w:shd w:val="clear" w:color="auto" w:fill="FFFFFF"/>
        <w:snapToGrid w:val="0"/>
        <w:spacing w:line="56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 w:val="32"/>
          <w:szCs w:val="32"/>
        </w:rPr>
        <w:t>对于品学兼优的研究生予以表扬和奖励，表扬和奖励的方式有：通报表扬，发给奖状、证书、奖品、奖学金，授予荣誉称号等。</w:t>
      </w:r>
    </w:p>
    <w:p w:rsidR="000A671B" w:rsidRPr="000A671B" w:rsidRDefault="000A671B" w:rsidP="000A671B">
      <w:pPr>
        <w:widowControl/>
        <w:shd w:val="clear" w:color="auto" w:fill="FFFFFF"/>
        <w:snapToGrid w:val="0"/>
        <w:spacing w:line="56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 w:val="32"/>
          <w:szCs w:val="32"/>
        </w:rPr>
        <w:t>对于品质恶劣、违反国家法令和学校纪律规定的研究生，按情节轻重分别给予警告、严重警告、记过、留校察看、开除学籍的处分，具体见《广东财经大学研究生纪律处分规定（暂行）》。</w:t>
      </w:r>
    </w:p>
    <w:p w:rsidR="000A671B" w:rsidRPr="000A671B" w:rsidRDefault="000A671B" w:rsidP="000A671B">
      <w:pPr>
        <w:widowControl/>
        <w:shd w:val="clear" w:color="auto" w:fill="FFFFFF"/>
        <w:snapToGrid w:val="0"/>
        <w:spacing w:line="56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t>第五十三条</w:t>
      </w:r>
      <w:r w:rsidRPr="000A671B">
        <w:rPr>
          <w:rFonts w:ascii="Arial" w:eastAsia="宋体" w:hAnsi="Arial" w:cs="Arial"/>
          <w:color w:val="333333"/>
          <w:kern w:val="0"/>
          <w:sz w:val="32"/>
          <w:szCs w:val="32"/>
        </w:rPr>
        <w:t xml:space="preserve">　</w:t>
      </w:r>
      <w:r w:rsidRPr="000A671B">
        <w:rPr>
          <w:rFonts w:ascii="Arial" w:eastAsia="宋体" w:hAnsi="Arial" w:cs="Arial"/>
          <w:color w:val="333333"/>
          <w:spacing w:val="-4"/>
          <w:kern w:val="0"/>
          <w:sz w:val="32"/>
          <w:szCs w:val="32"/>
        </w:rPr>
        <w:t>研究生有下列情形之一，给予开除学籍的处分：</w:t>
      </w:r>
    </w:p>
    <w:p w:rsidR="000A671B" w:rsidRPr="000A671B" w:rsidRDefault="000A671B" w:rsidP="000A671B">
      <w:pPr>
        <w:widowControl/>
        <w:shd w:val="clear" w:color="auto" w:fill="FFFFFF"/>
        <w:snapToGrid w:val="0"/>
        <w:spacing w:line="56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 w:val="32"/>
          <w:szCs w:val="32"/>
        </w:rPr>
        <w:t>（一）违反宪法，反对四项基本原则、破坏安定团结、扰乱社会秩序的；</w:t>
      </w:r>
    </w:p>
    <w:p w:rsidR="000A671B" w:rsidRPr="000A671B" w:rsidRDefault="000A671B" w:rsidP="000A671B">
      <w:pPr>
        <w:widowControl/>
        <w:shd w:val="clear" w:color="auto" w:fill="FFFFFF"/>
        <w:snapToGrid w:val="0"/>
        <w:spacing w:line="56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 w:val="32"/>
          <w:szCs w:val="32"/>
        </w:rPr>
        <w:t>（二）触犯国家刑法，构成刑事犯罪的；</w:t>
      </w:r>
    </w:p>
    <w:p w:rsidR="000A671B" w:rsidRPr="000A671B" w:rsidRDefault="000A671B" w:rsidP="000A671B">
      <w:pPr>
        <w:widowControl/>
        <w:shd w:val="clear" w:color="auto" w:fill="FFFFFF"/>
        <w:snapToGrid w:val="0"/>
        <w:spacing w:line="56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 w:val="32"/>
          <w:szCs w:val="32"/>
        </w:rPr>
        <w:t>（三）违反治安管理规定受到处罚，性质恶劣的；</w:t>
      </w:r>
    </w:p>
    <w:p w:rsidR="000A671B" w:rsidRPr="000A671B" w:rsidRDefault="000A671B" w:rsidP="000A671B">
      <w:pPr>
        <w:widowControl/>
        <w:shd w:val="clear" w:color="auto" w:fill="FFFFFF"/>
        <w:snapToGrid w:val="0"/>
        <w:spacing w:line="56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 w:val="32"/>
          <w:szCs w:val="32"/>
        </w:rPr>
        <w:lastRenderedPageBreak/>
        <w:t>（四）由他人代替考试、替他人参加考试、组织作弊、使用通讯设备作弊及其他作弊行为情节严重的；</w:t>
      </w:r>
    </w:p>
    <w:p w:rsidR="000A671B" w:rsidRPr="000A671B" w:rsidRDefault="000A671B" w:rsidP="000A671B">
      <w:pPr>
        <w:widowControl/>
        <w:shd w:val="clear" w:color="auto" w:fill="FFFFFF"/>
        <w:snapToGrid w:val="0"/>
        <w:spacing w:line="56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 w:val="32"/>
          <w:szCs w:val="32"/>
        </w:rPr>
        <w:t>（五）剽窃、抄袭他人研究成果，情节严重的；</w:t>
      </w:r>
    </w:p>
    <w:p w:rsidR="000A671B" w:rsidRPr="000A671B" w:rsidRDefault="000A671B" w:rsidP="000A671B">
      <w:pPr>
        <w:widowControl/>
        <w:shd w:val="clear" w:color="auto" w:fill="FFFFFF"/>
        <w:snapToGrid w:val="0"/>
        <w:spacing w:line="56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 w:val="32"/>
          <w:szCs w:val="32"/>
        </w:rPr>
        <w:t>（六）违反学校规定，严重影响学校教育教学秩序、生活秩序以及公共场所管理秩序，侵害其他个人、组织合法权益，造成严重后果的；</w:t>
      </w:r>
    </w:p>
    <w:p w:rsidR="000A671B" w:rsidRPr="000A671B" w:rsidRDefault="000A671B" w:rsidP="000A671B">
      <w:pPr>
        <w:widowControl/>
        <w:shd w:val="clear" w:color="auto" w:fill="FFFFFF"/>
        <w:snapToGrid w:val="0"/>
        <w:spacing w:line="56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 w:val="32"/>
          <w:szCs w:val="32"/>
        </w:rPr>
        <w:t>（七）屡次违反学校规定受到纪律处分，经教育不改的。</w:t>
      </w:r>
    </w:p>
    <w:p w:rsidR="000A671B" w:rsidRPr="000A671B" w:rsidRDefault="000A671B" w:rsidP="000A671B">
      <w:pPr>
        <w:widowControl/>
        <w:shd w:val="clear" w:color="auto" w:fill="FFFFFF"/>
        <w:snapToGrid w:val="0"/>
        <w:spacing w:line="560" w:lineRule="atLeast"/>
        <w:ind w:firstLine="630"/>
        <w:jc w:val="left"/>
        <w:rPr>
          <w:rFonts w:ascii="Arial" w:eastAsia="宋体" w:hAnsi="Arial" w:cs="Arial"/>
          <w:color w:val="333333"/>
          <w:kern w:val="0"/>
          <w:szCs w:val="21"/>
        </w:rPr>
      </w:pPr>
      <w:r w:rsidRPr="000A671B">
        <w:rPr>
          <w:rFonts w:ascii="Arial" w:eastAsia="宋体" w:hAnsi="Arial" w:cs="Arial"/>
          <w:b/>
          <w:bCs/>
          <w:color w:val="333333"/>
          <w:kern w:val="0"/>
          <w:sz w:val="32"/>
          <w:szCs w:val="32"/>
        </w:rPr>
        <w:t>第五十四条</w:t>
      </w:r>
      <w:r w:rsidRPr="000A671B">
        <w:rPr>
          <w:rFonts w:ascii="Arial" w:eastAsia="宋体" w:hAnsi="Arial" w:cs="Arial"/>
          <w:color w:val="333333"/>
          <w:kern w:val="0"/>
          <w:sz w:val="32"/>
          <w:szCs w:val="32"/>
        </w:rPr>
        <w:t xml:space="preserve">　给予警告、严重警告处分的，由教学院部发出处分决定书，并将处分决定书报送研究生处备案；给予记过处分的，由教学院部提出处分意见，连同相关材料报送研究生处，由研究生处发出处分决定书（考试作弊者，只要依据充分、证据确凿、手续完备，研究生处可根据学校有关规定直接进行处分，通告同时将处分决定书送至教学院部）；给予留校察看、开除学籍处分的，由教学院部提出处分意见，连同相关材料报送研究生处审核，经校长办公会议研究决定，以学校名义发出处分决定书。开除学籍的处分决定书由学校报省教育厅备案。</w:t>
      </w:r>
    </w:p>
    <w:p w:rsidR="000A671B" w:rsidRPr="000A671B" w:rsidRDefault="000A671B" w:rsidP="000A671B">
      <w:pPr>
        <w:widowControl/>
        <w:shd w:val="clear" w:color="auto" w:fill="FFFFFF"/>
        <w:snapToGrid w:val="0"/>
        <w:spacing w:line="56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t>第五十五条</w:t>
      </w:r>
      <w:r w:rsidRPr="000A671B">
        <w:rPr>
          <w:rFonts w:ascii="Arial" w:eastAsia="宋体" w:hAnsi="Arial" w:cs="Arial"/>
          <w:color w:val="333333"/>
          <w:kern w:val="0"/>
          <w:sz w:val="32"/>
          <w:szCs w:val="32"/>
        </w:rPr>
        <w:t xml:space="preserve">　被开除学籍的研究生，由学校发给学习证明，自接到处分决定书之日起５日内离校。档案、户口退回其生源所在地。如处分前获国家助学贷款，应按规定还清贷款。</w:t>
      </w:r>
    </w:p>
    <w:p w:rsidR="000A671B" w:rsidRPr="000A671B" w:rsidRDefault="000A671B" w:rsidP="000A671B">
      <w:pPr>
        <w:widowControl/>
        <w:shd w:val="clear" w:color="auto" w:fill="FFFFFF"/>
        <w:snapToGrid w:val="0"/>
        <w:spacing w:line="56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t xml:space="preserve">第五十六条　</w:t>
      </w:r>
      <w:r w:rsidRPr="000A671B">
        <w:rPr>
          <w:rFonts w:ascii="Arial" w:eastAsia="宋体" w:hAnsi="Arial" w:cs="Arial"/>
          <w:color w:val="333333"/>
          <w:kern w:val="0"/>
          <w:sz w:val="32"/>
          <w:szCs w:val="32"/>
        </w:rPr>
        <w:t>在对研究生做出处分决定之前，应当派人进行调查，掌握证据，做好调查记录备查。具体的调查取证</w:t>
      </w:r>
      <w:r w:rsidRPr="000A671B">
        <w:rPr>
          <w:rFonts w:ascii="Arial" w:eastAsia="宋体" w:hAnsi="Arial" w:cs="Arial"/>
          <w:color w:val="333333"/>
          <w:kern w:val="0"/>
          <w:sz w:val="32"/>
          <w:szCs w:val="32"/>
        </w:rPr>
        <w:lastRenderedPageBreak/>
        <w:t>工作由各教学院部进行或有关部门会同各教学院部共同进行</w:t>
      </w:r>
      <w:r w:rsidRPr="000A671B">
        <w:rPr>
          <w:rFonts w:ascii="Arial" w:eastAsia="宋体" w:hAnsi="Arial" w:cs="Arial"/>
          <w:b/>
          <w:bCs/>
          <w:color w:val="333333"/>
          <w:kern w:val="0"/>
          <w:sz w:val="32"/>
          <w:szCs w:val="32"/>
        </w:rPr>
        <w:t>。</w:t>
      </w:r>
    </w:p>
    <w:p w:rsidR="000A671B" w:rsidRPr="000A671B" w:rsidRDefault="000A671B" w:rsidP="000A671B">
      <w:pPr>
        <w:widowControl/>
        <w:shd w:val="clear" w:color="auto" w:fill="FFFFFF"/>
        <w:snapToGrid w:val="0"/>
        <w:spacing w:line="56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t>第五十七条</w:t>
      </w:r>
      <w:r w:rsidRPr="000A671B">
        <w:rPr>
          <w:rFonts w:ascii="Arial" w:eastAsia="宋体" w:hAnsi="Arial" w:cs="Arial"/>
          <w:color w:val="333333"/>
          <w:kern w:val="0"/>
          <w:sz w:val="32"/>
          <w:szCs w:val="32"/>
        </w:rPr>
        <w:t xml:space="preserve">　研究生对学校退学处理或处分决定有异议的，在接到学校处分决定书之日起</w:t>
      </w:r>
      <w:r w:rsidRPr="000A671B">
        <w:rPr>
          <w:rFonts w:ascii="Arial" w:eastAsia="宋体" w:hAnsi="Arial" w:cs="Arial"/>
          <w:color w:val="333333"/>
          <w:kern w:val="0"/>
          <w:sz w:val="32"/>
          <w:szCs w:val="32"/>
        </w:rPr>
        <w:t>5</w:t>
      </w:r>
      <w:r w:rsidRPr="000A671B">
        <w:rPr>
          <w:rFonts w:ascii="Arial" w:eastAsia="宋体" w:hAnsi="Arial" w:cs="Arial"/>
          <w:color w:val="333333"/>
          <w:kern w:val="0"/>
          <w:sz w:val="32"/>
          <w:szCs w:val="32"/>
        </w:rPr>
        <w:t>个工作日内，可以向学校学生申诉处理委员会提出书面申诉。</w:t>
      </w:r>
    </w:p>
    <w:p w:rsidR="000A671B" w:rsidRPr="000A671B" w:rsidRDefault="000A671B" w:rsidP="000A671B">
      <w:pPr>
        <w:widowControl/>
        <w:shd w:val="clear" w:color="auto" w:fill="FFFFFF"/>
        <w:snapToGrid w:val="0"/>
        <w:spacing w:line="56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t xml:space="preserve">第五十八条　</w:t>
      </w:r>
      <w:r w:rsidRPr="000A671B">
        <w:rPr>
          <w:rFonts w:ascii="Arial" w:eastAsia="宋体" w:hAnsi="Arial" w:cs="Arial"/>
          <w:color w:val="333333"/>
          <w:kern w:val="0"/>
          <w:sz w:val="32"/>
          <w:szCs w:val="32"/>
        </w:rPr>
        <w:t>学校学生申诉处理委员会对研究生提出的申诉进行复查，并在接到书面申诉之日起</w:t>
      </w:r>
      <w:r w:rsidRPr="000A671B">
        <w:rPr>
          <w:rFonts w:ascii="Arial" w:eastAsia="宋体" w:hAnsi="Arial" w:cs="Arial"/>
          <w:color w:val="333333"/>
          <w:kern w:val="0"/>
          <w:sz w:val="32"/>
          <w:szCs w:val="32"/>
        </w:rPr>
        <w:t>15</w:t>
      </w:r>
      <w:r w:rsidRPr="000A671B">
        <w:rPr>
          <w:rFonts w:ascii="Arial" w:eastAsia="宋体" w:hAnsi="Arial" w:cs="Arial"/>
          <w:color w:val="333333"/>
          <w:kern w:val="0"/>
          <w:sz w:val="32"/>
          <w:szCs w:val="32"/>
        </w:rPr>
        <w:t>个工作日内，做出书面复查决定并送达申诉研究生。原处分决定为留校察看、开除学籍且需要改变原处分决定的，或原处分决定为警告、严重警告、记过且需要改变为留校察看、开除学籍的，由学校学生申诉处理委员会提交校长办公会议重新研究决定。在复查申诉期间，不停止处分决定的执行。</w:t>
      </w:r>
    </w:p>
    <w:p w:rsidR="000A671B" w:rsidRPr="000A671B" w:rsidRDefault="000A671B" w:rsidP="000A671B">
      <w:pPr>
        <w:widowControl/>
        <w:shd w:val="clear" w:color="auto" w:fill="FFFFFF"/>
        <w:snapToGrid w:val="0"/>
        <w:spacing w:line="56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t>第五十九条</w:t>
      </w:r>
      <w:r w:rsidRPr="000A671B">
        <w:rPr>
          <w:rFonts w:ascii="Arial" w:eastAsia="宋体" w:hAnsi="Arial" w:cs="Arial"/>
          <w:color w:val="333333"/>
          <w:kern w:val="0"/>
          <w:sz w:val="32"/>
          <w:szCs w:val="32"/>
        </w:rPr>
        <w:t xml:space="preserve">　研究生对复查决定有异议的，在接到学校复查决定书之日起</w:t>
      </w:r>
      <w:r w:rsidRPr="000A671B">
        <w:rPr>
          <w:rFonts w:ascii="Arial" w:eastAsia="宋体" w:hAnsi="Arial" w:cs="Arial"/>
          <w:color w:val="333333"/>
          <w:kern w:val="0"/>
          <w:sz w:val="32"/>
          <w:szCs w:val="32"/>
        </w:rPr>
        <w:t>15</w:t>
      </w:r>
      <w:r w:rsidRPr="000A671B">
        <w:rPr>
          <w:rFonts w:ascii="Arial" w:eastAsia="宋体" w:hAnsi="Arial" w:cs="Arial"/>
          <w:color w:val="333333"/>
          <w:kern w:val="0"/>
          <w:sz w:val="32"/>
          <w:szCs w:val="32"/>
        </w:rPr>
        <w:t>个工作日内，可以向省教育厅提出书面申诉。</w:t>
      </w:r>
      <w:r w:rsidRPr="000A671B">
        <w:rPr>
          <w:rFonts w:ascii="Arial" w:eastAsia="宋体" w:hAnsi="Arial" w:cs="Arial"/>
          <w:color w:val="333333"/>
          <w:kern w:val="0"/>
          <w:sz w:val="32"/>
          <w:szCs w:val="32"/>
        </w:rPr>
        <w:t xml:space="preserve"> </w:t>
      </w:r>
    </w:p>
    <w:p w:rsidR="000A671B" w:rsidRPr="000A671B" w:rsidRDefault="000A671B" w:rsidP="000A671B">
      <w:pPr>
        <w:widowControl/>
        <w:shd w:val="clear" w:color="auto" w:fill="FFFFFF"/>
        <w:snapToGrid w:val="0"/>
        <w:spacing w:line="56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t>第六十条</w:t>
      </w:r>
      <w:r w:rsidRPr="000A671B">
        <w:rPr>
          <w:rFonts w:ascii="Arial" w:eastAsia="宋体" w:hAnsi="Arial" w:cs="Arial"/>
          <w:color w:val="333333"/>
          <w:kern w:val="0"/>
          <w:sz w:val="32"/>
          <w:szCs w:val="32"/>
        </w:rPr>
        <w:t xml:space="preserve">　对研究生的奖励、处分材料，由研究生处真实完整地归入学校综合档案室和其个人档案。</w:t>
      </w:r>
    </w:p>
    <w:p w:rsidR="000A671B" w:rsidRPr="000A671B" w:rsidRDefault="000A671B" w:rsidP="000A671B">
      <w:pPr>
        <w:widowControl/>
        <w:shd w:val="clear" w:color="auto" w:fill="FFFFFF"/>
        <w:snapToGrid w:val="0"/>
        <w:spacing w:line="560" w:lineRule="atLeast"/>
        <w:ind w:firstLine="640"/>
        <w:jc w:val="left"/>
        <w:rPr>
          <w:rFonts w:ascii="Arial" w:eastAsia="宋体" w:hAnsi="Arial" w:cs="Arial"/>
          <w:color w:val="333333"/>
          <w:kern w:val="0"/>
          <w:szCs w:val="21"/>
        </w:rPr>
      </w:pPr>
      <w:r w:rsidRPr="000A671B">
        <w:rPr>
          <w:rFonts w:ascii="Arial" w:eastAsia="宋体" w:hAnsi="Arial" w:cs="Arial"/>
          <w:color w:val="333333"/>
          <w:kern w:val="0"/>
          <w:szCs w:val="21"/>
        </w:rPr>
        <w:t> </w:t>
      </w:r>
    </w:p>
    <w:p w:rsidR="000A671B" w:rsidRPr="000A671B" w:rsidRDefault="000A671B" w:rsidP="000A671B">
      <w:pPr>
        <w:widowControl/>
        <w:shd w:val="clear" w:color="auto" w:fill="FFFFFF"/>
        <w:snapToGrid w:val="0"/>
        <w:spacing w:line="560" w:lineRule="atLeast"/>
        <w:jc w:val="center"/>
        <w:rPr>
          <w:rFonts w:ascii="Arial" w:eastAsia="宋体" w:hAnsi="Arial" w:cs="Arial"/>
          <w:color w:val="333333"/>
          <w:kern w:val="0"/>
          <w:szCs w:val="21"/>
        </w:rPr>
      </w:pPr>
      <w:r w:rsidRPr="000A671B">
        <w:rPr>
          <w:rFonts w:ascii="Arial" w:eastAsia="宋体" w:hAnsi="Arial" w:cs="Arial"/>
          <w:color w:val="333333"/>
          <w:kern w:val="0"/>
          <w:sz w:val="32"/>
          <w:szCs w:val="32"/>
        </w:rPr>
        <w:t>第十二章</w:t>
      </w:r>
      <w:r w:rsidRPr="000A671B">
        <w:rPr>
          <w:rFonts w:ascii="Arial" w:eastAsia="宋体" w:hAnsi="Arial" w:cs="Arial"/>
          <w:color w:val="333333"/>
          <w:kern w:val="0"/>
          <w:sz w:val="32"/>
          <w:szCs w:val="32"/>
        </w:rPr>
        <w:t> </w:t>
      </w:r>
      <w:r w:rsidRPr="000A671B">
        <w:rPr>
          <w:rFonts w:ascii="Arial" w:eastAsia="宋体" w:hAnsi="Arial" w:cs="Arial"/>
          <w:color w:val="333333"/>
          <w:kern w:val="0"/>
          <w:sz w:val="32"/>
          <w:szCs w:val="32"/>
        </w:rPr>
        <w:t>附</w:t>
      </w:r>
      <w:r w:rsidRPr="000A671B">
        <w:rPr>
          <w:rFonts w:ascii="Arial" w:eastAsia="宋体" w:hAnsi="Arial" w:cs="Arial"/>
          <w:color w:val="333333"/>
          <w:kern w:val="0"/>
          <w:sz w:val="32"/>
          <w:szCs w:val="32"/>
        </w:rPr>
        <w:t> </w:t>
      </w:r>
      <w:r w:rsidRPr="000A671B">
        <w:rPr>
          <w:rFonts w:ascii="Arial" w:eastAsia="宋体" w:hAnsi="Arial" w:cs="Arial"/>
          <w:color w:val="333333"/>
          <w:kern w:val="0"/>
          <w:sz w:val="32"/>
          <w:szCs w:val="32"/>
        </w:rPr>
        <w:t>则</w:t>
      </w:r>
    </w:p>
    <w:p w:rsidR="000A671B" w:rsidRPr="000A671B" w:rsidRDefault="000A671B" w:rsidP="000A671B">
      <w:pPr>
        <w:widowControl/>
        <w:shd w:val="clear" w:color="auto" w:fill="FFFFFF"/>
        <w:snapToGrid w:val="0"/>
        <w:spacing w:line="560" w:lineRule="atLeast"/>
        <w:jc w:val="left"/>
        <w:rPr>
          <w:rFonts w:ascii="Arial" w:eastAsia="宋体" w:hAnsi="Arial" w:cs="Arial"/>
          <w:color w:val="333333"/>
          <w:kern w:val="0"/>
          <w:szCs w:val="21"/>
        </w:rPr>
      </w:pPr>
      <w:r w:rsidRPr="000A671B">
        <w:rPr>
          <w:rFonts w:ascii="Arial" w:eastAsia="宋体" w:hAnsi="Arial" w:cs="Arial"/>
          <w:color w:val="333333"/>
          <w:kern w:val="0"/>
          <w:szCs w:val="21"/>
        </w:rPr>
        <w:t> </w:t>
      </w:r>
    </w:p>
    <w:p w:rsidR="000A671B" w:rsidRPr="000A671B" w:rsidRDefault="000A671B" w:rsidP="000A671B">
      <w:pPr>
        <w:widowControl/>
        <w:shd w:val="clear" w:color="auto" w:fill="FFFFFF"/>
        <w:snapToGrid w:val="0"/>
        <w:spacing w:line="56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t>第六十一条</w:t>
      </w:r>
      <w:r w:rsidRPr="000A671B">
        <w:rPr>
          <w:rFonts w:ascii="Arial" w:eastAsia="宋体" w:hAnsi="Arial" w:cs="Arial"/>
          <w:color w:val="333333"/>
          <w:kern w:val="0"/>
          <w:sz w:val="32"/>
          <w:szCs w:val="32"/>
        </w:rPr>
        <w:t xml:space="preserve">　经考试入学在职攻读硕士学位（非学历教育）的人员有关管理，参照本规定执行。</w:t>
      </w:r>
    </w:p>
    <w:p w:rsidR="000A671B" w:rsidRPr="000A671B" w:rsidRDefault="000A671B" w:rsidP="000A671B">
      <w:pPr>
        <w:widowControl/>
        <w:shd w:val="clear" w:color="auto" w:fill="FFFFFF"/>
        <w:snapToGrid w:val="0"/>
        <w:spacing w:line="56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t>第六十二条</w:t>
      </w:r>
      <w:r w:rsidRPr="000A671B">
        <w:rPr>
          <w:rFonts w:ascii="Arial" w:eastAsia="宋体" w:hAnsi="Arial" w:cs="Arial"/>
          <w:color w:val="333333"/>
          <w:kern w:val="0"/>
          <w:sz w:val="32"/>
          <w:szCs w:val="32"/>
        </w:rPr>
        <w:t xml:space="preserve">　本规定由研究生处负责解释。</w:t>
      </w:r>
    </w:p>
    <w:p w:rsidR="000A671B" w:rsidRPr="000A671B" w:rsidRDefault="000A671B" w:rsidP="000A671B">
      <w:pPr>
        <w:widowControl/>
        <w:shd w:val="clear" w:color="auto" w:fill="FFFFFF"/>
        <w:snapToGrid w:val="0"/>
        <w:spacing w:line="560" w:lineRule="atLeast"/>
        <w:ind w:firstLine="643"/>
        <w:jc w:val="left"/>
        <w:rPr>
          <w:rFonts w:ascii="Arial" w:eastAsia="宋体" w:hAnsi="Arial" w:cs="Arial"/>
          <w:color w:val="333333"/>
          <w:kern w:val="0"/>
          <w:szCs w:val="21"/>
        </w:rPr>
      </w:pPr>
      <w:r w:rsidRPr="000A671B">
        <w:rPr>
          <w:rFonts w:ascii="Arial" w:eastAsia="宋体" w:hAnsi="Arial" w:cs="Arial"/>
          <w:b/>
          <w:bCs/>
          <w:color w:val="333333"/>
          <w:kern w:val="0"/>
          <w:sz w:val="32"/>
          <w:szCs w:val="32"/>
        </w:rPr>
        <w:lastRenderedPageBreak/>
        <w:t>第六十三条</w:t>
      </w:r>
      <w:r w:rsidRPr="000A671B">
        <w:rPr>
          <w:rFonts w:ascii="Arial" w:eastAsia="宋体" w:hAnsi="Arial" w:cs="Arial"/>
          <w:color w:val="333333"/>
          <w:kern w:val="0"/>
          <w:sz w:val="32"/>
          <w:szCs w:val="32"/>
        </w:rPr>
        <w:t xml:space="preserve">　本规定自发布之日起施行。原《广东商学院研究生管理规定》（粤商院〔</w:t>
      </w:r>
      <w:r w:rsidRPr="000A671B">
        <w:rPr>
          <w:rFonts w:ascii="Arial" w:eastAsia="宋体" w:hAnsi="Arial" w:cs="Arial"/>
          <w:color w:val="333333"/>
          <w:kern w:val="0"/>
          <w:sz w:val="32"/>
          <w:szCs w:val="32"/>
        </w:rPr>
        <w:t>2010</w:t>
      </w:r>
      <w:r w:rsidRPr="000A671B">
        <w:rPr>
          <w:rFonts w:ascii="Arial" w:eastAsia="宋体" w:hAnsi="Arial" w:cs="Arial"/>
          <w:color w:val="333333"/>
          <w:kern w:val="0"/>
          <w:sz w:val="32"/>
          <w:szCs w:val="32"/>
        </w:rPr>
        <w:t>〕</w:t>
      </w:r>
      <w:r w:rsidRPr="000A671B">
        <w:rPr>
          <w:rFonts w:ascii="Arial" w:eastAsia="宋体" w:hAnsi="Arial" w:cs="Arial"/>
          <w:color w:val="333333"/>
          <w:kern w:val="0"/>
          <w:sz w:val="32"/>
          <w:szCs w:val="32"/>
        </w:rPr>
        <w:t>64</w:t>
      </w:r>
      <w:r w:rsidRPr="000A671B">
        <w:rPr>
          <w:rFonts w:ascii="Arial" w:eastAsia="宋体" w:hAnsi="Arial" w:cs="Arial"/>
          <w:color w:val="333333"/>
          <w:kern w:val="0"/>
          <w:sz w:val="32"/>
          <w:szCs w:val="32"/>
        </w:rPr>
        <w:t>号）同时废止。其他有关文件规定与本规定不一致的，以本规定为准。</w:t>
      </w:r>
    </w:p>
    <w:p w:rsidR="00D7474E" w:rsidRPr="000A671B" w:rsidRDefault="00D7474E"/>
    <w:sectPr w:rsidR="00D7474E" w:rsidRPr="000A67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74E" w:rsidRDefault="00D7474E" w:rsidP="000A671B">
      <w:r>
        <w:separator/>
      </w:r>
    </w:p>
  </w:endnote>
  <w:endnote w:type="continuationSeparator" w:id="1">
    <w:p w:rsidR="00D7474E" w:rsidRDefault="00D7474E" w:rsidP="000A67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74E" w:rsidRDefault="00D7474E" w:rsidP="000A671B">
      <w:r>
        <w:separator/>
      </w:r>
    </w:p>
  </w:footnote>
  <w:footnote w:type="continuationSeparator" w:id="1">
    <w:p w:rsidR="00D7474E" w:rsidRDefault="00D7474E" w:rsidP="000A67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671B"/>
    <w:rsid w:val="000A671B"/>
    <w:rsid w:val="00D747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67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A671B"/>
    <w:rPr>
      <w:sz w:val="18"/>
      <w:szCs w:val="18"/>
    </w:rPr>
  </w:style>
  <w:style w:type="paragraph" w:styleId="a4">
    <w:name w:val="footer"/>
    <w:basedOn w:val="a"/>
    <w:link w:val="Char0"/>
    <w:uiPriority w:val="99"/>
    <w:semiHidden/>
    <w:unhideWhenUsed/>
    <w:rsid w:val="000A671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A671B"/>
    <w:rPr>
      <w:sz w:val="18"/>
      <w:szCs w:val="18"/>
    </w:rPr>
  </w:style>
</w:styles>
</file>

<file path=word/webSettings.xml><?xml version="1.0" encoding="utf-8"?>
<w:webSettings xmlns:r="http://schemas.openxmlformats.org/officeDocument/2006/relationships" xmlns:w="http://schemas.openxmlformats.org/wordprocessingml/2006/main">
  <w:divs>
    <w:div w:id="928467021">
      <w:bodyDiv w:val="1"/>
      <w:marLeft w:val="0"/>
      <w:marRight w:val="0"/>
      <w:marTop w:val="0"/>
      <w:marBottom w:val="0"/>
      <w:divBdr>
        <w:top w:val="none" w:sz="0" w:space="0" w:color="auto"/>
        <w:left w:val="none" w:sz="0" w:space="0" w:color="auto"/>
        <w:bottom w:val="none" w:sz="0" w:space="0" w:color="auto"/>
        <w:right w:val="none" w:sz="0" w:space="0" w:color="auto"/>
      </w:divBdr>
      <w:divsChild>
        <w:div w:id="1889368007">
          <w:marLeft w:val="0"/>
          <w:marRight w:val="0"/>
          <w:marTop w:val="0"/>
          <w:marBottom w:val="0"/>
          <w:divBdr>
            <w:top w:val="none" w:sz="0" w:space="0" w:color="auto"/>
            <w:left w:val="none" w:sz="0" w:space="0" w:color="auto"/>
            <w:bottom w:val="none" w:sz="0" w:space="0" w:color="auto"/>
            <w:right w:val="none" w:sz="0" w:space="0" w:color="auto"/>
          </w:divBdr>
          <w:divsChild>
            <w:div w:id="615211768">
              <w:marLeft w:val="0"/>
              <w:marRight w:val="0"/>
              <w:marTop w:val="0"/>
              <w:marBottom w:val="0"/>
              <w:divBdr>
                <w:top w:val="none" w:sz="0" w:space="0" w:color="auto"/>
                <w:left w:val="none" w:sz="0" w:space="0" w:color="auto"/>
                <w:bottom w:val="none" w:sz="0" w:space="0" w:color="auto"/>
                <w:right w:val="none" w:sz="0" w:space="0" w:color="auto"/>
              </w:divBdr>
              <w:divsChild>
                <w:div w:id="821847875">
                  <w:marLeft w:val="0"/>
                  <w:marRight w:val="0"/>
                  <w:marTop w:val="0"/>
                  <w:marBottom w:val="0"/>
                  <w:divBdr>
                    <w:top w:val="none" w:sz="0" w:space="0" w:color="auto"/>
                    <w:left w:val="none" w:sz="0" w:space="0" w:color="auto"/>
                    <w:bottom w:val="none" w:sz="0" w:space="0" w:color="auto"/>
                    <w:right w:val="none" w:sz="0" w:space="0" w:color="auto"/>
                  </w:divBdr>
                  <w:divsChild>
                    <w:div w:id="1539510758">
                      <w:marLeft w:val="0"/>
                      <w:marRight w:val="0"/>
                      <w:marTop w:val="0"/>
                      <w:marBottom w:val="0"/>
                      <w:divBdr>
                        <w:top w:val="none" w:sz="0" w:space="0" w:color="auto"/>
                        <w:left w:val="none" w:sz="0" w:space="0" w:color="auto"/>
                        <w:bottom w:val="none" w:sz="0" w:space="0" w:color="auto"/>
                        <w:right w:val="none" w:sz="0" w:space="0" w:color="auto"/>
                      </w:divBdr>
                      <w:divsChild>
                        <w:div w:id="926380517">
                          <w:marLeft w:val="0"/>
                          <w:marRight w:val="0"/>
                          <w:marTop w:val="0"/>
                          <w:marBottom w:val="0"/>
                          <w:divBdr>
                            <w:top w:val="none" w:sz="0" w:space="0" w:color="auto"/>
                            <w:left w:val="none" w:sz="0" w:space="0" w:color="auto"/>
                            <w:bottom w:val="none" w:sz="0" w:space="0" w:color="auto"/>
                            <w:right w:val="none" w:sz="0" w:space="0" w:color="auto"/>
                          </w:divBdr>
                        </w:div>
                        <w:div w:id="31881416">
                          <w:marLeft w:val="0"/>
                          <w:marRight w:val="0"/>
                          <w:marTop w:val="0"/>
                          <w:marBottom w:val="0"/>
                          <w:divBdr>
                            <w:top w:val="none" w:sz="0" w:space="0" w:color="auto"/>
                            <w:left w:val="none" w:sz="0" w:space="0" w:color="auto"/>
                            <w:bottom w:val="none" w:sz="0" w:space="0" w:color="auto"/>
                            <w:right w:val="none" w:sz="0" w:space="0" w:color="auto"/>
                          </w:divBdr>
                        </w:div>
                        <w:div w:id="906647244">
                          <w:marLeft w:val="0"/>
                          <w:marRight w:val="0"/>
                          <w:marTop w:val="0"/>
                          <w:marBottom w:val="0"/>
                          <w:divBdr>
                            <w:top w:val="none" w:sz="0" w:space="0" w:color="auto"/>
                            <w:left w:val="none" w:sz="0" w:space="0" w:color="auto"/>
                            <w:bottom w:val="none" w:sz="0" w:space="0" w:color="auto"/>
                            <w:right w:val="none" w:sz="0" w:space="0" w:color="auto"/>
                          </w:divBdr>
                        </w:div>
                        <w:div w:id="1614752629">
                          <w:marLeft w:val="0"/>
                          <w:marRight w:val="0"/>
                          <w:marTop w:val="0"/>
                          <w:marBottom w:val="0"/>
                          <w:divBdr>
                            <w:top w:val="none" w:sz="0" w:space="0" w:color="auto"/>
                            <w:left w:val="none" w:sz="0" w:space="0" w:color="auto"/>
                            <w:bottom w:val="none" w:sz="0" w:space="0" w:color="auto"/>
                            <w:right w:val="none" w:sz="0" w:space="0" w:color="auto"/>
                          </w:divBdr>
                        </w:div>
                        <w:div w:id="1155802110">
                          <w:marLeft w:val="0"/>
                          <w:marRight w:val="0"/>
                          <w:marTop w:val="0"/>
                          <w:marBottom w:val="0"/>
                          <w:divBdr>
                            <w:top w:val="none" w:sz="0" w:space="0" w:color="auto"/>
                            <w:left w:val="none" w:sz="0" w:space="0" w:color="auto"/>
                            <w:bottom w:val="none" w:sz="0" w:space="0" w:color="auto"/>
                            <w:right w:val="none" w:sz="0" w:space="0" w:color="auto"/>
                          </w:divBdr>
                        </w:div>
                        <w:div w:id="1776974321">
                          <w:marLeft w:val="0"/>
                          <w:marRight w:val="0"/>
                          <w:marTop w:val="0"/>
                          <w:marBottom w:val="0"/>
                          <w:divBdr>
                            <w:top w:val="none" w:sz="0" w:space="0" w:color="auto"/>
                            <w:left w:val="none" w:sz="0" w:space="0" w:color="auto"/>
                            <w:bottom w:val="none" w:sz="0" w:space="0" w:color="auto"/>
                            <w:right w:val="none" w:sz="0" w:space="0" w:color="auto"/>
                          </w:divBdr>
                        </w:div>
                        <w:div w:id="1112284096">
                          <w:marLeft w:val="0"/>
                          <w:marRight w:val="0"/>
                          <w:marTop w:val="0"/>
                          <w:marBottom w:val="0"/>
                          <w:divBdr>
                            <w:top w:val="none" w:sz="0" w:space="0" w:color="auto"/>
                            <w:left w:val="none" w:sz="0" w:space="0" w:color="auto"/>
                            <w:bottom w:val="none" w:sz="0" w:space="0" w:color="auto"/>
                            <w:right w:val="none" w:sz="0" w:space="0" w:color="auto"/>
                          </w:divBdr>
                        </w:div>
                        <w:div w:id="696740905">
                          <w:marLeft w:val="0"/>
                          <w:marRight w:val="0"/>
                          <w:marTop w:val="0"/>
                          <w:marBottom w:val="0"/>
                          <w:divBdr>
                            <w:top w:val="none" w:sz="0" w:space="0" w:color="auto"/>
                            <w:left w:val="none" w:sz="0" w:space="0" w:color="auto"/>
                            <w:bottom w:val="none" w:sz="0" w:space="0" w:color="auto"/>
                            <w:right w:val="none" w:sz="0" w:space="0" w:color="auto"/>
                          </w:divBdr>
                        </w:div>
                        <w:div w:id="2065787138">
                          <w:marLeft w:val="0"/>
                          <w:marRight w:val="0"/>
                          <w:marTop w:val="0"/>
                          <w:marBottom w:val="0"/>
                          <w:divBdr>
                            <w:top w:val="none" w:sz="0" w:space="0" w:color="auto"/>
                            <w:left w:val="none" w:sz="0" w:space="0" w:color="auto"/>
                            <w:bottom w:val="none" w:sz="0" w:space="0" w:color="auto"/>
                            <w:right w:val="none" w:sz="0" w:space="0" w:color="auto"/>
                          </w:divBdr>
                        </w:div>
                        <w:div w:id="663322064">
                          <w:marLeft w:val="0"/>
                          <w:marRight w:val="0"/>
                          <w:marTop w:val="0"/>
                          <w:marBottom w:val="0"/>
                          <w:divBdr>
                            <w:top w:val="none" w:sz="0" w:space="0" w:color="auto"/>
                            <w:left w:val="none" w:sz="0" w:space="0" w:color="auto"/>
                            <w:bottom w:val="none" w:sz="0" w:space="0" w:color="auto"/>
                            <w:right w:val="none" w:sz="0" w:space="0" w:color="auto"/>
                          </w:divBdr>
                        </w:div>
                        <w:div w:id="1047026932">
                          <w:marLeft w:val="0"/>
                          <w:marRight w:val="0"/>
                          <w:marTop w:val="0"/>
                          <w:marBottom w:val="0"/>
                          <w:divBdr>
                            <w:top w:val="none" w:sz="0" w:space="0" w:color="auto"/>
                            <w:left w:val="none" w:sz="0" w:space="0" w:color="auto"/>
                            <w:bottom w:val="none" w:sz="0" w:space="0" w:color="auto"/>
                            <w:right w:val="none" w:sz="0" w:space="0" w:color="auto"/>
                          </w:divBdr>
                        </w:div>
                        <w:div w:id="592973686">
                          <w:marLeft w:val="0"/>
                          <w:marRight w:val="0"/>
                          <w:marTop w:val="0"/>
                          <w:marBottom w:val="0"/>
                          <w:divBdr>
                            <w:top w:val="none" w:sz="0" w:space="0" w:color="auto"/>
                            <w:left w:val="none" w:sz="0" w:space="0" w:color="auto"/>
                            <w:bottom w:val="none" w:sz="0" w:space="0" w:color="auto"/>
                            <w:right w:val="none" w:sz="0" w:space="0" w:color="auto"/>
                          </w:divBdr>
                        </w:div>
                        <w:div w:id="532349378">
                          <w:marLeft w:val="0"/>
                          <w:marRight w:val="0"/>
                          <w:marTop w:val="0"/>
                          <w:marBottom w:val="0"/>
                          <w:divBdr>
                            <w:top w:val="none" w:sz="0" w:space="0" w:color="auto"/>
                            <w:left w:val="none" w:sz="0" w:space="0" w:color="auto"/>
                            <w:bottom w:val="none" w:sz="0" w:space="0" w:color="auto"/>
                            <w:right w:val="none" w:sz="0" w:space="0" w:color="auto"/>
                          </w:divBdr>
                        </w:div>
                        <w:div w:id="2025014413">
                          <w:marLeft w:val="0"/>
                          <w:marRight w:val="0"/>
                          <w:marTop w:val="0"/>
                          <w:marBottom w:val="0"/>
                          <w:divBdr>
                            <w:top w:val="none" w:sz="0" w:space="0" w:color="auto"/>
                            <w:left w:val="none" w:sz="0" w:space="0" w:color="auto"/>
                            <w:bottom w:val="none" w:sz="0" w:space="0" w:color="auto"/>
                            <w:right w:val="none" w:sz="0" w:space="0" w:color="auto"/>
                          </w:divBdr>
                        </w:div>
                        <w:div w:id="1638948596">
                          <w:marLeft w:val="0"/>
                          <w:marRight w:val="0"/>
                          <w:marTop w:val="0"/>
                          <w:marBottom w:val="0"/>
                          <w:divBdr>
                            <w:top w:val="none" w:sz="0" w:space="0" w:color="auto"/>
                            <w:left w:val="none" w:sz="0" w:space="0" w:color="auto"/>
                            <w:bottom w:val="none" w:sz="0" w:space="0" w:color="auto"/>
                            <w:right w:val="none" w:sz="0" w:space="0" w:color="auto"/>
                          </w:divBdr>
                        </w:div>
                        <w:div w:id="1677032788">
                          <w:marLeft w:val="0"/>
                          <w:marRight w:val="0"/>
                          <w:marTop w:val="0"/>
                          <w:marBottom w:val="0"/>
                          <w:divBdr>
                            <w:top w:val="none" w:sz="0" w:space="0" w:color="auto"/>
                            <w:left w:val="none" w:sz="0" w:space="0" w:color="auto"/>
                            <w:bottom w:val="none" w:sz="0" w:space="0" w:color="auto"/>
                            <w:right w:val="none" w:sz="0" w:space="0" w:color="auto"/>
                          </w:divBdr>
                        </w:div>
                        <w:div w:id="450169330">
                          <w:marLeft w:val="0"/>
                          <w:marRight w:val="0"/>
                          <w:marTop w:val="0"/>
                          <w:marBottom w:val="0"/>
                          <w:divBdr>
                            <w:top w:val="none" w:sz="0" w:space="0" w:color="auto"/>
                            <w:left w:val="none" w:sz="0" w:space="0" w:color="auto"/>
                            <w:bottom w:val="none" w:sz="0" w:space="0" w:color="auto"/>
                            <w:right w:val="none" w:sz="0" w:space="0" w:color="auto"/>
                          </w:divBdr>
                        </w:div>
                        <w:div w:id="415129456">
                          <w:marLeft w:val="0"/>
                          <w:marRight w:val="0"/>
                          <w:marTop w:val="0"/>
                          <w:marBottom w:val="0"/>
                          <w:divBdr>
                            <w:top w:val="none" w:sz="0" w:space="0" w:color="auto"/>
                            <w:left w:val="none" w:sz="0" w:space="0" w:color="auto"/>
                            <w:bottom w:val="none" w:sz="0" w:space="0" w:color="auto"/>
                            <w:right w:val="none" w:sz="0" w:space="0" w:color="auto"/>
                          </w:divBdr>
                        </w:div>
                        <w:div w:id="1660040051">
                          <w:marLeft w:val="0"/>
                          <w:marRight w:val="0"/>
                          <w:marTop w:val="0"/>
                          <w:marBottom w:val="0"/>
                          <w:divBdr>
                            <w:top w:val="none" w:sz="0" w:space="0" w:color="auto"/>
                            <w:left w:val="none" w:sz="0" w:space="0" w:color="auto"/>
                            <w:bottom w:val="none" w:sz="0" w:space="0" w:color="auto"/>
                            <w:right w:val="none" w:sz="0" w:space="0" w:color="auto"/>
                          </w:divBdr>
                        </w:div>
                        <w:div w:id="1605069661">
                          <w:marLeft w:val="0"/>
                          <w:marRight w:val="0"/>
                          <w:marTop w:val="0"/>
                          <w:marBottom w:val="0"/>
                          <w:divBdr>
                            <w:top w:val="none" w:sz="0" w:space="0" w:color="auto"/>
                            <w:left w:val="none" w:sz="0" w:space="0" w:color="auto"/>
                            <w:bottom w:val="none" w:sz="0" w:space="0" w:color="auto"/>
                            <w:right w:val="none" w:sz="0" w:space="0" w:color="auto"/>
                          </w:divBdr>
                        </w:div>
                        <w:div w:id="2104302218">
                          <w:marLeft w:val="0"/>
                          <w:marRight w:val="0"/>
                          <w:marTop w:val="0"/>
                          <w:marBottom w:val="0"/>
                          <w:divBdr>
                            <w:top w:val="none" w:sz="0" w:space="0" w:color="auto"/>
                            <w:left w:val="none" w:sz="0" w:space="0" w:color="auto"/>
                            <w:bottom w:val="none" w:sz="0" w:space="0" w:color="auto"/>
                            <w:right w:val="none" w:sz="0" w:space="0" w:color="auto"/>
                          </w:divBdr>
                        </w:div>
                        <w:div w:id="640576862">
                          <w:marLeft w:val="0"/>
                          <w:marRight w:val="0"/>
                          <w:marTop w:val="0"/>
                          <w:marBottom w:val="0"/>
                          <w:divBdr>
                            <w:top w:val="none" w:sz="0" w:space="0" w:color="auto"/>
                            <w:left w:val="none" w:sz="0" w:space="0" w:color="auto"/>
                            <w:bottom w:val="none" w:sz="0" w:space="0" w:color="auto"/>
                            <w:right w:val="none" w:sz="0" w:space="0" w:color="auto"/>
                          </w:divBdr>
                        </w:div>
                        <w:div w:id="1159661691">
                          <w:marLeft w:val="0"/>
                          <w:marRight w:val="0"/>
                          <w:marTop w:val="0"/>
                          <w:marBottom w:val="0"/>
                          <w:divBdr>
                            <w:top w:val="none" w:sz="0" w:space="0" w:color="auto"/>
                            <w:left w:val="none" w:sz="0" w:space="0" w:color="auto"/>
                            <w:bottom w:val="none" w:sz="0" w:space="0" w:color="auto"/>
                            <w:right w:val="none" w:sz="0" w:space="0" w:color="auto"/>
                          </w:divBdr>
                        </w:div>
                        <w:div w:id="1698966138">
                          <w:marLeft w:val="0"/>
                          <w:marRight w:val="0"/>
                          <w:marTop w:val="0"/>
                          <w:marBottom w:val="0"/>
                          <w:divBdr>
                            <w:top w:val="none" w:sz="0" w:space="0" w:color="auto"/>
                            <w:left w:val="none" w:sz="0" w:space="0" w:color="auto"/>
                            <w:bottom w:val="none" w:sz="0" w:space="0" w:color="auto"/>
                            <w:right w:val="none" w:sz="0" w:space="0" w:color="auto"/>
                          </w:divBdr>
                        </w:div>
                        <w:div w:id="503252876">
                          <w:marLeft w:val="0"/>
                          <w:marRight w:val="0"/>
                          <w:marTop w:val="0"/>
                          <w:marBottom w:val="0"/>
                          <w:divBdr>
                            <w:top w:val="none" w:sz="0" w:space="0" w:color="auto"/>
                            <w:left w:val="none" w:sz="0" w:space="0" w:color="auto"/>
                            <w:bottom w:val="none" w:sz="0" w:space="0" w:color="auto"/>
                            <w:right w:val="none" w:sz="0" w:space="0" w:color="auto"/>
                          </w:divBdr>
                        </w:div>
                        <w:div w:id="486946956">
                          <w:marLeft w:val="0"/>
                          <w:marRight w:val="0"/>
                          <w:marTop w:val="0"/>
                          <w:marBottom w:val="0"/>
                          <w:divBdr>
                            <w:top w:val="none" w:sz="0" w:space="0" w:color="auto"/>
                            <w:left w:val="none" w:sz="0" w:space="0" w:color="auto"/>
                            <w:bottom w:val="none" w:sz="0" w:space="0" w:color="auto"/>
                            <w:right w:val="none" w:sz="0" w:space="0" w:color="auto"/>
                          </w:divBdr>
                        </w:div>
                        <w:div w:id="2017268117">
                          <w:marLeft w:val="0"/>
                          <w:marRight w:val="0"/>
                          <w:marTop w:val="0"/>
                          <w:marBottom w:val="0"/>
                          <w:divBdr>
                            <w:top w:val="none" w:sz="0" w:space="0" w:color="auto"/>
                            <w:left w:val="none" w:sz="0" w:space="0" w:color="auto"/>
                            <w:bottom w:val="none" w:sz="0" w:space="0" w:color="auto"/>
                            <w:right w:val="none" w:sz="0" w:space="0" w:color="auto"/>
                          </w:divBdr>
                        </w:div>
                        <w:div w:id="202527098">
                          <w:marLeft w:val="0"/>
                          <w:marRight w:val="0"/>
                          <w:marTop w:val="0"/>
                          <w:marBottom w:val="0"/>
                          <w:divBdr>
                            <w:top w:val="none" w:sz="0" w:space="0" w:color="auto"/>
                            <w:left w:val="none" w:sz="0" w:space="0" w:color="auto"/>
                            <w:bottom w:val="none" w:sz="0" w:space="0" w:color="auto"/>
                            <w:right w:val="none" w:sz="0" w:space="0" w:color="auto"/>
                          </w:divBdr>
                        </w:div>
                        <w:div w:id="1717117032">
                          <w:marLeft w:val="0"/>
                          <w:marRight w:val="0"/>
                          <w:marTop w:val="0"/>
                          <w:marBottom w:val="0"/>
                          <w:divBdr>
                            <w:top w:val="none" w:sz="0" w:space="0" w:color="auto"/>
                            <w:left w:val="none" w:sz="0" w:space="0" w:color="auto"/>
                            <w:bottom w:val="none" w:sz="0" w:space="0" w:color="auto"/>
                            <w:right w:val="none" w:sz="0" w:space="0" w:color="auto"/>
                          </w:divBdr>
                        </w:div>
                        <w:div w:id="1470317705">
                          <w:marLeft w:val="0"/>
                          <w:marRight w:val="0"/>
                          <w:marTop w:val="0"/>
                          <w:marBottom w:val="0"/>
                          <w:divBdr>
                            <w:top w:val="none" w:sz="0" w:space="0" w:color="auto"/>
                            <w:left w:val="none" w:sz="0" w:space="0" w:color="auto"/>
                            <w:bottom w:val="none" w:sz="0" w:space="0" w:color="auto"/>
                            <w:right w:val="none" w:sz="0" w:space="0" w:color="auto"/>
                          </w:divBdr>
                        </w:div>
                        <w:div w:id="1252080052">
                          <w:marLeft w:val="0"/>
                          <w:marRight w:val="0"/>
                          <w:marTop w:val="0"/>
                          <w:marBottom w:val="0"/>
                          <w:divBdr>
                            <w:top w:val="none" w:sz="0" w:space="0" w:color="auto"/>
                            <w:left w:val="none" w:sz="0" w:space="0" w:color="auto"/>
                            <w:bottom w:val="none" w:sz="0" w:space="0" w:color="auto"/>
                            <w:right w:val="none" w:sz="0" w:space="0" w:color="auto"/>
                          </w:divBdr>
                        </w:div>
                        <w:div w:id="1346059330">
                          <w:marLeft w:val="0"/>
                          <w:marRight w:val="0"/>
                          <w:marTop w:val="0"/>
                          <w:marBottom w:val="0"/>
                          <w:divBdr>
                            <w:top w:val="none" w:sz="0" w:space="0" w:color="auto"/>
                            <w:left w:val="none" w:sz="0" w:space="0" w:color="auto"/>
                            <w:bottom w:val="none" w:sz="0" w:space="0" w:color="auto"/>
                            <w:right w:val="none" w:sz="0" w:space="0" w:color="auto"/>
                          </w:divBdr>
                        </w:div>
                        <w:div w:id="1248199011">
                          <w:marLeft w:val="0"/>
                          <w:marRight w:val="0"/>
                          <w:marTop w:val="0"/>
                          <w:marBottom w:val="0"/>
                          <w:divBdr>
                            <w:top w:val="none" w:sz="0" w:space="0" w:color="auto"/>
                            <w:left w:val="none" w:sz="0" w:space="0" w:color="auto"/>
                            <w:bottom w:val="none" w:sz="0" w:space="0" w:color="auto"/>
                            <w:right w:val="none" w:sz="0" w:space="0" w:color="auto"/>
                          </w:divBdr>
                        </w:div>
                        <w:div w:id="878324045">
                          <w:marLeft w:val="0"/>
                          <w:marRight w:val="0"/>
                          <w:marTop w:val="0"/>
                          <w:marBottom w:val="0"/>
                          <w:divBdr>
                            <w:top w:val="none" w:sz="0" w:space="0" w:color="auto"/>
                            <w:left w:val="none" w:sz="0" w:space="0" w:color="auto"/>
                            <w:bottom w:val="none" w:sz="0" w:space="0" w:color="auto"/>
                            <w:right w:val="none" w:sz="0" w:space="0" w:color="auto"/>
                          </w:divBdr>
                        </w:div>
                        <w:div w:id="2059819190">
                          <w:marLeft w:val="0"/>
                          <w:marRight w:val="0"/>
                          <w:marTop w:val="0"/>
                          <w:marBottom w:val="0"/>
                          <w:divBdr>
                            <w:top w:val="none" w:sz="0" w:space="0" w:color="auto"/>
                            <w:left w:val="none" w:sz="0" w:space="0" w:color="auto"/>
                            <w:bottom w:val="none" w:sz="0" w:space="0" w:color="auto"/>
                            <w:right w:val="none" w:sz="0" w:space="0" w:color="auto"/>
                          </w:divBdr>
                        </w:div>
                        <w:div w:id="1717194675">
                          <w:marLeft w:val="0"/>
                          <w:marRight w:val="0"/>
                          <w:marTop w:val="0"/>
                          <w:marBottom w:val="0"/>
                          <w:divBdr>
                            <w:top w:val="none" w:sz="0" w:space="0" w:color="auto"/>
                            <w:left w:val="none" w:sz="0" w:space="0" w:color="auto"/>
                            <w:bottom w:val="none" w:sz="0" w:space="0" w:color="auto"/>
                            <w:right w:val="none" w:sz="0" w:space="0" w:color="auto"/>
                          </w:divBdr>
                        </w:div>
                        <w:div w:id="870998301">
                          <w:marLeft w:val="0"/>
                          <w:marRight w:val="0"/>
                          <w:marTop w:val="0"/>
                          <w:marBottom w:val="0"/>
                          <w:divBdr>
                            <w:top w:val="none" w:sz="0" w:space="0" w:color="auto"/>
                            <w:left w:val="none" w:sz="0" w:space="0" w:color="auto"/>
                            <w:bottom w:val="none" w:sz="0" w:space="0" w:color="auto"/>
                            <w:right w:val="none" w:sz="0" w:space="0" w:color="auto"/>
                          </w:divBdr>
                        </w:div>
                        <w:div w:id="1163542161">
                          <w:marLeft w:val="0"/>
                          <w:marRight w:val="0"/>
                          <w:marTop w:val="0"/>
                          <w:marBottom w:val="0"/>
                          <w:divBdr>
                            <w:top w:val="none" w:sz="0" w:space="0" w:color="auto"/>
                            <w:left w:val="none" w:sz="0" w:space="0" w:color="auto"/>
                            <w:bottom w:val="none" w:sz="0" w:space="0" w:color="auto"/>
                            <w:right w:val="none" w:sz="0" w:space="0" w:color="auto"/>
                          </w:divBdr>
                        </w:div>
                        <w:div w:id="1371607541">
                          <w:marLeft w:val="0"/>
                          <w:marRight w:val="0"/>
                          <w:marTop w:val="0"/>
                          <w:marBottom w:val="0"/>
                          <w:divBdr>
                            <w:top w:val="none" w:sz="0" w:space="0" w:color="auto"/>
                            <w:left w:val="none" w:sz="0" w:space="0" w:color="auto"/>
                            <w:bottom w:val="none" w:sz="0" w:space="0" w:color="auto"/>
                            <w:right w:val="none" w:sz="0" w:space="0" w:color="auto"/>
                          </w:divBdr>
                        </w:div>
                        <w:div w:id="2124182831">
                          <w:marLeft w:val="0"/>
                          <w:marRight w:val="0"/>
                          <w:marTop w:val="0"/>
                          <w:marBottom w:val="0"/>
                          <w:divBdr>
                            <w:top w:val="none" w:sz="0" w:space="0" w:color="auto"/>
                            <w:left w:val="none" w:sz="0" w:space="0" w:color="auto"/>
                            <w:bottom w:val="none" w:sz="0" w:space="0" w:color="auto"/>
                            <w:right w:val="none" w:sz="0" w:space="0" w:color="auto"/>
                          </w:divBdr>
                        </w:div>
                        <w:div w:id="695695023">
                          <w:marLeft w:val="0"/>
                          <w:marRight w:val="0"/>
                          <w:marTop w:val="0"/>
                          <w:marBottom w:val="0"/>
                          <w:divBdr>
                            <w:top w:val="none" w:sz="0" w:space="0" w:color="auto"/>
                            <w:left w:val="none" w:sz="0" w:space="0" w:color="auto"/>
                            <w:bottom w:val="none" w:sz="0" w:space="0" w:color="auto"/>
                            <w:right w:val="none" w:sz="0" w:space="0" w:color="auto"/>
                          </w:divBdr>
                        </w:div>
                        <w:div w:id="1324971353">
                          <w:marLeft w:val="0"/>
                          <w:marRight w:val="0"/>
                          <w:marTop w:val="0"/>
                          <w:marBottom w:val="0"/>
                          <w:divBdr>
                            <w:top w:val="none" w:sz="0" w:space="0" w:color="auto"/>
                            <w:left w:val="none" w:sz="0" w:space="0" w:color="auto"/>
                            <w:bottom w:val="none" w:sz="0" w:space="0" w:color="auto"/>
                            <w:right w:val="none" w:sz="0" w:space="0" w:color="auto"/>
                          </w:divBdr>
                        </w:div>
                        <w:div w:id="1980688">
                          <w:marLeft w:val="0"/>
                          <w:marRight w:val="0"/>
                          <w:marTop w:val="0"/>
                          <w:marBottom w:val="0"/>
                          <w:divBdr>
                            <w:top w:val="none" w:sz="0" w:space="0" w:color="auto"/>
                            <w:left w:val="none" w:sz="0" w:space="0" w:color="auto"/>
                            <w:bottom w:val="none" w:sz="0" w:space="0" w:color="auto"/>
                            <w:right w:val="none" w:sz="0" w:space="0" w:color="auto"/>
                          </w:divBdr>
                        </w:div>
                        <w:div w:id="735780657">
                          <w:marLeft w:val="0"/>
                          <w:marRight w:val="0"/>
                          <w:marTop w:val="0"/>
                          <w:marBottom w:val="0"/>
                          <w:divBdr>
                            <w:top w:val="none" w:sz="0" w:space="0" w:color="auto"/>
                            <w:left w:val="none" w:sz="0" w:space="0" w:color="auto"/>
                            <w:bottom w:val="none" w:sz="0" w:space="0" w:color="auto"/>
                            <w:right w:val="none" w:sz="0" w:space="0" w:color="auto"/>
                          </w:divBdr>
                        </w:div>
                        <w:div w:id="525755947">
                          <w:marLeft w:val="0"/>
                          <w:marRight w:val="0"/>
                          <w:marTop w:val="0"/>
                          <w:marBottom w:val="0"/>
                          <w:divBdr>
                            <w:top w:val="none" w:sz="0" w:space="0" w:color="auto"/>
                            <w:left w:val="none" w:sz="0" w:space="0" w:color="auto"/>
                            <w:bottom w:val="none" w:sz="0" w:space="0" w:color="auto"/>
                            <w:right w:val="none" w:sz="0" w:space="0" w:color="auto"/>
                          </w:divBdr>
                        </w:div>
                        <w:div w:id="425465663">
                          <w:marLeft w:val="0"/>
                          <w:marRight w:val="0"/>
                          <w:marTop w:val="0"/>
                          <w:marBottom w:val="0"/>
                          <w:divBdr>
                            <w:top w:val="none" w:sz="0" w:space="0" w:color="auto"/>
                            <w:left w:val="none" w:sz="0" w:space="0" w:color="auto"/>
                            <w:bottom w:val="none" w:sz="0" w:space="0" w:color="auto"/>
                            <w:right w:val="none" w:sz="0" w:space="0" w:color="auto"/>
                          </w:divBdr>
                        </w:div>
                        <w:div w:id="1297569371">
                          <w:marLeft w:val="0"/>
                          <w:marRight w:val="0"/>
                          <w:marTop w:val="0"/>
                          <w:marBottom w:val="0"/>
                          <w:divBdr>
                            <w:top w:val="none" w:sz="0" w:space="0" w:color="auto"/>
                            <w:left w:val="none" w:sz="0" w:space="0" w:color="auto"/>
                            <w:bottom w:val="none" w:sz="0" w:space="0" w:color="auto"/>
                            <w:right w:val="none" w:sz="0" w:space="0" w:color="auto"/>
                          </w:divBdr>
                        </w:div>
                        <w:div w:id="182011593">
                          <w:marLeft w:val="0"/>
                          <w:marRight w:val="0"/>
                          <w:marTop w:val="0"/>
                          <w:marBottom w:val="0"/>
                          <w:divBdr>
                            <w:top w:val="none" w:sz="0" w:space="0" w:color="auto"/>
                            <w:left w:val="none" w:sz="0" w:space="0" w:color="auto"/>
                            <w:bottom w:val="none" w:sz="0" w:space="0" w:color="auto"/>
                            <w:right w:val="none" w:sz="0" w:space="0" w:color="auto"/>
                          </w:divBdr>
                        </w:div>
                        <w:div w:id="567377389">
                          <w:marLeft w:val="0"/>
                          <w:marRight w:val="0"/>
                          <w:marTop w:val="0"/>
                          <w:marBottom w:val="0"/>
                          <w:divBdr>
                            <w:top w:val="none" w:sz="0" w:space="0" w:color="auto"/>
                            <w:left w:val="none" w:sz="0" w:space="0" w:color="auto"/>
                            <w:bottom w:val="none" w:sz="0" w:space="0" w:color="auto"/>
                            <w:right w:val="none" w:sz="0" w:space="0" w:color="auto"/>
                          </w:divBdr>
                        </w:div>
                        <w:div w:id="399792079">
                          <w:marLeft w:val="0"/>
                          <w:marRight w:val="0"/>
                          <w:marTop w:val="0"/>
                          <w:marBottom w:val="0"/>
                          <w:divBdr>
                            <w:top w:val="none" w:sz="0" w:space="0" w:color="auto"/>
                            <w:left w:val="none" w:sz="0" w:space="0" w:color="auto"/>
                            <w:bottom w:val="none" w:sz="0" w:space="0" w:color="auto"/>
                            <w:right w:val="none" w:sz="0" w:space="0" w:color="auto"/>
                          </w:divBdr>
                        </w:div>
                        <w:div w:id="1187138146">
                          <w:marLeft w:val="0"/>
                          <w:marRight w:val="0"/>
                          <w:marTop w:val="0"/>
                          <w:marBottom w:val="0"/>
                          <w:divBdr>
                            <w:top w:val="none" w:sz="0" w:space="0" w:color="auto"/>
                            <w:left w:val="none" w:sz="0" w:space="0" w:color="auto"/>
                            <w:bottom w:val="none" w:sz="0" w:space="0" w:color="auto"/>
                            <w:right w:val="none" w:sz="0" w:space="0" w:color="auto"/>
                          </w:divBdr>
                        </w:div>
                        <w:div w:id="972760277">
                          <w:marLeft w:val="0"/>
                          <w:marRight w:val="0"/>
                          <w:marTop w:val="0"/>
                          <w:marBottom w:val="0"/>
                          <w:divBdr>
                            <w:top w:val="none" w:sz="0" w:space="0" w:color="auto"/>
                            <w:left w:val="none" w:sz="0" w:space="0" w:color="auto"/>
                            <w:bottom w:val="none" w:sz="0" w:space="0" w:color="auto"/>
                            <w:right w:val="none" w:sz="0" w:space="0" w:color="auto"/>
                          </w:divBdr>
                        </w:div>
                        <w:div w:id="51193751">
                          <w:marLeft w:val="0"/>
                          <w:marRight w:val="0"/>
                          <w:marTop w:val="0"/>
                          <w:marBottom w:val="0"/>
                          <w:divBdr>
                            <w:top w:val="none" w:sz="0" w:space="0" w:color="auto"/>
                            <w:left w:val="none" w:sz="0" w:space="0" w:color="auto"/>
                            <w:bottom w:val="none" w:sz="0" w:space="0" w:color="auto"/>
                            <w:right w:val="none" w:sz="0" w:space="0" w:color="auto"/>
                          </w:divBdr>
                        </w:div>
                        <w:div w:id="1528981207">
                          <w:marLeft w:val="0"/>
                          <w:marRight w:val="0"/>
                          <w:marTop w:val="0"/>
                          <w:marBottom w:val="0"/>
                          <w:divBdr>
                            <w:top w:val="none" w:sz="0" w:space="0" w:color="auto"/>
                            <w:left w:val="none" w:sz="0" w:space="0" w:color="auto"/>
                            <w:bottom w:val="none" w:sz="0" w:space="0" w:color="auto"/>
                            <w:right w:val="none" w:sz="0" w:space="0" w:color="auto"/>
                          </w:divBdr>
                        </w:div>
                        <w:div w:id="1686782872">
                          <w:marLeft w:val="0"/>
                          <w:marRight w:val="0"/>
                          <w:marTop w:val="0"/>
                          <w:marBottom w:val="0"/>
                          <w:divBdr>
                            <w:top w:val="none" w:sz="0" w:space="0" w:color="auto"/>
                            <w:left w:val="none" w:sz="0" w:space="0" w:color="auto"/>
                            <w:bottom w:val="none" w:sz="0" w:space="0" w:color="auto"/>
                            <w:right w:val="none" w:sz="0" w:space="0" w:color="auto"/>
                          </w:divBdr>
                        </w:div>
                        <w:div w:id="911089522">
                          <w:marLeft w:val="0"/>
                          <w:marRight w:val="0"/>
                          <w:marTop w:val="0"/>
                          <w:marBottom w:val="0"/>
                          <w:divBdr>
                            <w:top w:val="none" w:sz="0" w:space="0" w:color="auto"/>
                            <w:left w:val="none" w:sz="0" w:space="0" w:color="auto"/>
                            <w:bottom w:val="none" w:sz="0" w:space="0" w:color="auto"/>
                            <w:right w:val="none" w:sz="0" w:space="0" w:color="auto"/>
                          </w:divBdr>
                        </w:div>
                        <w:div w:id="1751269425">
                          <w:marLeft w:val="0"/>
                          <w:marRight w:val="0"/>
                          <w:marTop w:val="0"/>
                          <w:marBottom w:val="0"/>
                          <w:divBdr>
                            <w:top w:val="none" w:sz="0" w:space="0" w:color="auto"/>
                            <w:left w:val="none" w:sz="0" w:space="0" w:color="auto"/>
                            <w:bottom w:val="none" w:sz="0" w:space="0" w:color="auto"/>
                            <w:right w:val="none" w:sz="0" w:space="0" w:color="auto"/>
                          </w:divBdr>
                        </w:div>
                        <w:div w:id="1150903391">
                          <w:marLeft w:val="0"/>
                          <w:marRight w:val="0"/>
                          <w:marTop w:val="0"/>
                          <w:marBottom w:val="0"/>
                          <w:divBdr>
                            <w:top w:val="none" w:sz="0" w:space="0" w:color="auto"/>
                            <w:left w:val="none" w:sz="0" w:space="0" w:color="auto"/>
                            <w:bottom w:val="none" w:sz="0" w:space="0" w:color="auto"/>
                            <w:right w:val="none" w:sz="0" w:space="0" w:color="auto"/>
                          </w:divBdr>
                        </w:div>
                        <w:div w:id="1135172758">
                          <w:marLeft w:val="0"/>
                          <w:marRight w:val="0"/>
                          <w:marTop w:val="0"/>
                          <w:marBottom w:val="0"/>
                          <w:divBdr>
                            <w:top w:val="none" w:sz="0" w:space="0" w:color="auto"/>
                            <w:left w:val="none" w:sz="0" w:space="0" w:color="auto"/>
                            <w:bottom w:val="none" w:sz="0" w:space="0" w:color="auto"/>
                            <w:right w:val="none" w:sz="0" w:space="0" w:color="auto"/>
                          </w:divBdr>
                        </w:div>
                        <w:div w:id="448402746">
                          <w:marLeft w:val="0"/>
                          <w:marRight w:val="0"/>
                          <w:marTop w:val="0"/>
                          <w:marBottom w:val="0"/>
                          <w:divBdr>
                            <w:top w:val="none" w:sz="0" w:space="0" w:color="auto"/>
                            <w:left w:val="none" w:sz="0" w:space="0" w:color="auto"/>
                            <w:bottom w:val="none" w:sz="0" w:space="0" w:color="auto"/>
                            <w:right w:val="none" w:sz="0" w:space="0" w:color="auto"/>
                          </w:divBdr>
                        </w:div>
                        <w:div w:id="1698237282">
                          <w:marLeft w:val="0"/>
                          <w:marRight w:val="0"/>
                          <w:marTop w:val="0"/>
                          <w:marBottom w:val="0"/>
                          <w:divBdr>
                            <w:top w:val="none" w:sz="0" w:space="0" w:color="auto"/>
                            <w:left w:val="none" w:sz="0" w:space="0" w:color="auto"/>
                            <w:bottom w:val="none" w:sz="0" w:space="0" w:color="auto"/>
                            <w:right w:val="none" w:sz="0" w:space="0" w:color="auto"/>
                          </w:divBdr>
                        </w:div>
                        <w:div w:id="886720896">
                          <w:marLeft w:val="0"/>
                          <w:marRight w:val="0"/>
                          <w:marTop w:val="0"/>
                          <w:marBottom w:val="0"/>
                          <w:divBdr>
                            <w:top w:val="none" w:sz="0" w:space="0" w:color="auto"/>
                            <w:left w:val="none" w:sz="0" w:space="0" w:color="auto"/>
                            <w:bottom w:val="none" w:sz="0" w:space="0" w:color="auto"/>
                            <w:right w:val="none" w:sz="0" w:space="0" w:color="auto"/>
                          </w:divBdr>
                        </w:div>
                        <w:div w:id="1402603702">
                          <w:marLeft w:val="0"/>
                          <w:marRight w:val="0"/>
                          <w:marTop w:val="0"/>
                          <w:marBottom w:val="0"/>
                          <w:divBdr>
                            <w:top w:val="none" w:sz="0" w:space="0" w:color="auto"/>
                            <w:left w:val="none" w:sz="0" w:space="0" w:color="auto"/>
                            <w:bottom w:val="none" w:sz="0" w:space="0" w:color="auto"/>
                            <w:right w:val="none" w:sz="0" w:space="0" w:color="auto"/>
                          </w:divBdr>
                        </w:div>
                        <w:div w:id="821652964">
                          <w:marLeft w:val="0"/>
                          <w:marRight w:val="0"/>
                          <w:marTop w:val="0"/>
                          <w:marBottom w:val="0"/>
                          <w:divBdr>
                            <w:top w:val="none" w:sz="0" w:space="0" w:color="auto"/>
                            <w:left w:val="none" w:sz="0" w:space="0" w:color="auto"/>
                            <w:bottom w:val="none" w:sz="0" w:space="0" w:color="auto"/>
                            <w:right w:val="none" w:sz="0" w:space="0" w:color="auto"/>
                          </w:divBdr>
                        </w:div>
                        <w:div w:id="1656640918">
                          <w:marLeft w:val="0"/>
                          <w:marRight w:val="0"/>
                          <w:marTop w:val="0"/>
                          <w:marBottom w:val="0"/>
                          <w:divBdr>
                            <w:top w:val="none" w:sz="0" w:space="0" w:color="auto"/>
                            <w:left w:val="none" w:sz="0" w:space="0" w:color="auto"/>
                            <w:bottom w:val="none" w:sz="0" w:space="0" w:color="auto"/>
                            <w:right w:val="none" w:sz="0" w:space="0" w:color="auto"/>
                          </w:divBdr>
                        </w:div>
                        <w:div w:id="2037734702">
                          <w:marLeft w:val="0"/>
                          <w:marRight w:val="0"/>
                          <w:marTop w:val="0"/>
                          <w:marBottom w:val="0"/>
                          <w:divBdr>
                            <w:top w:val="none" w:sz="0" w:space="0" w:color="auto"/>
                            <w:left w:val="none" w:sz="0" w:space="0" w:color="auto"/>
                            <w:bottom w:val="none" w:sz="0" w:space="0" w:color="auto"/>
                            <w:right w:val="none" w:sz="0" w:space="0" w:color="auto"/>
                          </w:divBdr>
                        </w:div>
                        <w:div w:id="1418791796">
                          <w:marLeft w:val="0"/>
                          <w:marRight w:val="0"/>
                          <w:marTop w:val="0"/>
                          <w:marBottom w:val="0"/>
                          <w:divBdr>
                            <w:top w:val="none" w:sz="0" w:space="0" w:color="auto"/>
                            <w:left w:val="none" w:sz="0" w:space="0" w:color="auto"/>
                            <w:bottom w:val="none" w:sz="0" w:space="0" w:color="auto"/>
                            <w:right w:val="none" w:sz="0" w:space="0" w:color="auto"/>
                          </w:divBdr>
                        </w:div>
                        <w:div w:id="1708871765">
                          <w:marLeft w:val="0"/>
                          <w:marRight w:val="0"/>
                          <w:marTop w:val="0"/>
                          <w:marBottom w:val="0"/>
                          <w:divBdr>
                            <w:top w:val="none" w:sz="0" w:space="0" w:color="auto"/>
                            <w:left w:val="none" w:sz="0" w:space="0" w:color="auto"/>
                            <w:bottom w:val="none" w:sz="0" w:space="0" w:color="auto"/>
                            <w:right w:val="none" w:sz="0" w:space="0" w:color="auto"/>
                          </w:divBdr>
                        </w:div>
                        <w:div w:id="1950816230">
                          <w:marLeft w:val="0"/>
                          <w:marRight w:val="0"/>
                          <w:marTop w:val="0"/>
                          <w:marBottom w:val="0"/>
                          <w:divBdr>
                            <w:top w:val="none" w:sz="0" w:space="0" w:color="auto"/>
                            <w:left w:val="none" w:sz="0" w:space="0" w:color="auto"/>
                            <w:bottom w:val="none" w:sz="0" w:space="0" w:color="auto"/>
                            <w:right w:val="none" w:sz="0" w:space="0" w:color="auto"/>
                          </w:divBdr>
                        </w:div>
                        <w:div w:id="1745299952">
                          <w:marLeft w:val="0"/>
                          <w:marRight w:val="0"/>
                          <w:marTop w:val="0"/>
                          <w:marBottom w:val="0"/>
                          <w:divBdr>
                            <w:top w:val="none" w:sz="0" w:space="0" w:color="auto"/>
                            <w:left w:val="none" w:sz="0" w:space="0" w:color="auto"/>
                            <w:bottom w:val="none" w:sz="0" w:space="0" w:color="auto"/>
                            <w:right w:val="none" w:sz="0" w:space="0" w:color="auto"/>
                          </w:divBdr>
                        </w:div>
                        <w:div w:id="1813327242">
                          <w:marLeft w:val="0"/>
                          <w:marRight w:val="0"/>
                          <w:marTop w:val="0"/>
                          <w:marBottom w:val="0"/>
                          <w:divBdr>
                            <w:top w:val="none" w:sz="0" w:space="0" w:color="auto"/>
                            <w:left w:val="none" w:sz="0" w:space="0" w:color="auto"/>
                            <w:bottom w:val="none" w:sz="0" w:space="0" w:color="auto"/>
                            <w:right w:val="none" w:sz="0" w:space="0" w:color="auto"/>
                          </w:divBdr>
                        </w:div>
                        <w:div w:id="320742425">
                          <w:marLeft w:val="0"/>
                          <w:marRight w:val="0"/>
                          <w:marTop w:val="0"/>
                          <w:marBottom w:val="0"/>
                          <w:divBdr>
                            <w:top w:val="none" w:sz="0" w:space="0" w:color="auto"/>
                            <w:left w:val="none" w:sz="0" w:space="0" w:color="auto"/>
                            <w:bottom w:val="none" w:sz="0" w:space="0" w:color="auto"/>
                            <w:right w:val="none" w:sz="0" w:space="0" w:color="auto"/>
                          </w:divBdr>
                        </w:div>
                        <w:div w:id="1651641828">
                          <w:marLeft w:val="0"/>
                          <w:marRight w:val="0"/>
                          <w:marTop w:val="0"/>
                          <w:marBottom w:val="0"/>
                          <w:divBdr>
                            <w:top w:val="none" w:sz="0" w:space="0" w:color="auto"/>
                            <w:left w:val="none" w:sz="0" w:space="0" w:color="auto"/>
                            <w:bottom w:val="none" w:sz="0" w:space="0" w:color="auto"/>
                            <w:right w:val="none" w:sz="0" w:space="0" w:color="auto"/>
                          </w:divBdr>
                        </w:div>
                        <w:div w:id="2133353890">
                          <w:marLeft w:val="0"/>
                          <w:marRight w:val="0"/>
                          <w:marTop w:val="0"/>
                          <w:marBottom w:val="0"/>
                          <w:divBdr>
                            <w:top w:val="none" w:sz="0" w:space="0" w:color="auto"/>
                            <w:left w:val="none" w:sz="0" w:space="0" w:color="auto"/>
                            <w:bottom w:val="none" w:sz="0" w:space="0" w:color="auto"/>
                            <w:right w:val="none" w:sz="0" w:space="0" w:color="auto"/>
                          </w:divBdr>
                        </w:div>
                        <w:div w:id="458913043">
                          <w:marLeft w:val="0"/>
                          <w:marRight w:val="0"/>
                          <w:marTop w:val="0"/>
                          <w:marBottom w:val="0"/>
                          <w:divBdr>
                            <w:top w:val="none" w:sz="0" w:space="0" w:color="auto"/>
                            <w:left w:val="none" w:sz="0" w:space="0" w:color="auto"/>
                            <w:bottom w:val="none" w:sz="0" w:space="0" w:color="auto"/>
                            <w:right w:val="none" w:sz="0" w:space="0" w:color="auto"/>
                          </w:divBdr>
                        </w:div>
                        <w:div w:id="2052416817">
                          <w:marLeft w:val="0"/>
                          <w:marRight w:val="0"/>
                          <w:marTop w:val="0"/>
                          <w:marBottom w:val="0"/>
                          <w:divBdr>
                            <w:top w:val="none" w:sz="0" w:space="0" w:color="auto"/>
                            <w:left w:val="none" w:sz="0" w:space="0" w:color="auto"/>
                            <w:bottom w:val="none" w:sz="0" w:space="0" w:color="auto"/>
                            <w:right w:val="none" w:sz="0" w:space="0" w:color="auto"/>
                          </w:divBdr>
                        </w:div>
                        <w:div w:id="924077032">
                          <w:marLeft w:val="0"/>
                          <w:marRight w:val="0"/>
                          <w:marTop w:val="0"/>
                          <w:marBottom w:val="0"/>
                          <w:divBdr>
                            <w:top w:val="none" w:sz="0" w:space="0" w:color="auto"/>
                            <w:left w:val="none" w:sz="0" w:space="0" w:color="auto"/>
                            <w:bottom w:val="none" w:sz="0" w:space="0" w:color="auto"/>
                            <w:right w:val="none" w:sz="0" w:space="0" w:color="auto"/>
                          </w:divBdr>
                        </w:div>
                        <w:div w:id="546141036">
                          <w:marLeft w:val="0"/>
                          <w:marRight w:val="0"/>
                          <w:marTop w:val="0"/>
                          <w:marBottom w:val="0"/>
                          <w:divBdr>
                            <w:top w:val="none" w:sz="0" w:space="0" w:color="auto"/>
                            <w:left w:val="none" w:sz="0" w:space="0" w:color="auto"/>
                            <w:bottom w:val="none" w:sz="0" w:space="0" w:color="auto"/>
                            <w:right w:val="none" w:sz="0" w:space="0" w:color="auto"/>
                          </w:divBdr>
                        </w:div>
                        <w:div w:id="422607311">
                          <w:marLeft w:val="0"/>
                          <w:marRight w:val="0"/>
                          <w:marTop w:val="0"/>
                          <w:marBottom w:val="0"/>
                          <w:divBdr>
                            <w:top w:val="none" w:sz="0" w:space="0" w:color="auto"/>
                            <w:left w:val="none" w:sz="0" w:space="0" w:color="auto"/>
                            <w:bottom w:val="none" w:sz="0" w:space="0" w:color="auto"/>
                            <w:right w:val="none" w:sz="0" w:space="0" w:color="auto"/>
                          </w:divBdr>
                        </w:div>
                        <w:div w:id="730036961">
                          <w:marLeft w:val="0"/>
                          <w:marRight w:val="0"/>
                          <w:marTop w:val="0"/>
                          <w:marBottom w:val="0"/>
                          <w:divBdr>
                            <w:top w:val="none" w:sz="0" w:space="0" w:color="auto"/>
                            <w:left w:val="none" w:sz="0" w:space="0" w:color="auto"/>
                            <w:bottom w:val="none" w:sz="0" w:space="0" w:color="auto"/>
                            <w:right w:val="none" w:sz="0" w:space="0" w:color="auto"/>
                          </w:divBdr>
                        </w:div>
                        <w:div w:id="1025905139">
                          <w:marLeft w:val="0"/>
                          <w:marRight w:val="0"/>
                          <w:marTop w:val="0"/>
                          <w:marBottom w:val="0"/>
                          <w:divBdr>
                            <w:top w:val="none" w:sz="0" w:space="0" w:color="auto"/>
                            <w:left w:val="none" w:sz="0" w:space="0" w:color="auto"/>
                            <w:bottom w:val="none" w:sz="0" w:space="0" w:color="auto"/>
                            <w:right w:val="none" w:sz="0" w:space="0" w:color="auto"/>
                          </w:divBdr>
                        </w:div>
                        <w:div w:id="630549699">
                          <w:marLeft w:val="0"/>
                          <w:marRight w:val="0"/>
                          <w:marTop w:val="0"/>
                          <w:marBottom w:val="0"/>
                          <w:divBdr>
                            <w:top w:val="none" w:sz="0" w:space="0" w:color="auto"/>
                            <w:left w:val="none" w:sz="0" w:space="0" w:color="auto"/>
                            <w:bottom w:val="none" w:sz="0" w:space="0" w:color="auto"/>
                            <w:right w:val="none" w:sz="0" w:space="0" w:color="auto"/>
                          </w:divBdr>
                        </w:div>
                        <w:div w:id="327439441">
                          <w:marLeft w:val="0"/>
                          <w:marRight w:val="0"/>
                          <w:marTop w:val="0"/>
                          <w:marBottom w:val="0"/>
                          <w:divBdr>
                            <w:top w:val="none" w:sz="0" w:space="0" w:color="auto"/>
                            <w:left w:val="none" w:sz="0" w:space="0" w:color="auto"/>
                            <w:bottom w:val="none" w:sz="0" w:space="0" w:color="auto"/>
                            <w:right w:val="none" w:sz="0" w:space="0" w:color="auto"/>
                          </w:divBdr>
                        </w:div>
                        <w:div w:id="1308440126">
                          <w:marLeft w:val="0"/>
                          <w:marRight w:val="0"/>
                          <w:marTop w:val="0"/>
                          <w:marBottom w:val="0"/>
                          <w:divBdr>
                            <w:top w:val="none" w:sz="0" w:space="0" w:color="auto"/>
                            <w:left w:val="none" w:sz="0" w:space="0" w:color="auto"/>
                            <w:bottom w:val="none" w:sz="0" w:space="0" w:color="auto"/>
                            <w:right w:val="none" w:sz="0" w:space="0" w:color="auto"/>
                          </w:divBdr>
                        </w:div>
                        <w:div w:id="187067819">
                          <w:marLeft w:val="0"/>
                          <w:marRight w:val="0"/>
                          <w:marTop w:val="0"/>
                          <w:marBottom w:val="0"/>
                          <w:divBdr>
                            <w:top w:val="none" w:sz="0" w:space="0" w:color="auto"/>
                            <w:left w:val="none" w:sz="0" w:space="0" w:color="auto"/>
                            <w:bottom w:val="none" w:sz="0" w:space="0" w:color="auto"/>
                            <w:right w:val="none" w:sz="0" w:space="0" w:color="auto"/>
                          </w:divBdr>
                        </w:div>
                        <w:div w:id="1902253153">
                          <w:marLeft w:val="0"/>
                          <w:marRight w:val="0"/>
                          <w:marTop w:val="0"/>
                          <w:marBottom w:val="0"/>
                          <w:divBdr>
                            <w:top w:val="none" w:sz="0" w:space="0" w:color="auto"/>
                            <w:left w:val="none" w:sz="0" w:space="0" w:color="auto"/>
                            <w:bottom w:val="none" w:sz="0" w:space="0" w:color="auto"/>
                            <w:right w:val="none" w:sz="0" w:space="0" w:color="auto"/>
                          </w:divBdr>
                        </w:div>
                        <w:div w:id="1758209476">
                          <w:marLeft w:val="0"/>
                          <w:marRight w:val="0"/>
                          <w:marTop w:val="0"/>
                          <w:marBottom w:val="0"/>
                          <w:divBdr>
                            <w:top w:val="none" w:sz="0" w:space="0" w:color="auto"/>
                            <w:left w:val="none" w:sz="0" w:space="0" w:color="auto"/>
                            <w:bottom w:val="none" w:sz="0" w:space="0" w:color="auto"/>
                            <w:right w:val="none" w:sz="0" w:space="0" w:color="auto"/>
                          </w:divBdr>
                        </w:div>
                        <w:div w:id="1507668782">
                          <w:marLeft w:val="0"/>
                          <w:marRight w:val="0"/>
                          <w:marTop w:val="0"/>
                          <w:marBottom w:val="0"/>
                          <w:divBdr>
                            <w:top w:val="none" w:sz="0" w:space="0" w:color="auto"/>
                            <w:left w:val="none" w:sz="0" w:space="0" w:color="auto"/>
                            <w:bottom w:val="none" w:sz="0" w:space="0" w:color="auto"/>
                            <w:right w:val="none" w:sz="0" w:space="0" w:color="auto"/>
                          </w:divBdr>
                        </w:div>
                        <w:div w:id="329910290">
                          <w:marLeft w:val="0"/>
                          <w:marRight w:val="0"/>
                          <w:marTop w:val="0"/>
                          <w:marBottom w:val="0"/>
                          <w:divBdr>
                            <w:top w:val="none" w:sz="0" w:space="0" w:color="auto"/>
                            <w:left w:val="none" w:sz="0" w:space="0" w:color="auto"/>
                            <w:bottom w:val="none" w:sz="0" w:space="0" w:color="auto"/>
                            <w:right w:val="none" w:sz="0" w:space="0" w:color="auto"/>
                          </w:divBdr>
                        </w:div>
                        <w:div w:id="319045069">
                          <w:marLeft w:val="0"/>
                          <w:marRight w:val="0"/>
                          <w:marTop w:val="0"/>
                          <w:marBottom w:val="0"/>
                          <w:divBdr>
                            <w:top w:val="none" w:sz="0" w:space="0" w:color="auto"/>
                            <w:left w:val="none" w:sz="0" w:space="0" w:color="auto"/>
                            <w:bottom w:val="none" w:sz="0" w:space="0" w:color="auto"/>
                            <w:right w:val="none" w:sz="0" w:space="0" w:color="auto"/>
                          </w:divBdr>
                        </w:div>
                        <w:div w:id="1834490610">
                          <w:marLeft w:val="0"/>
                          <w:marRight w:val="0"/>
                          <w:marTop w:val="0"/>
                          <w:marBottom w:val="0"/>
                          <w:divBdr>
                            <w:top w:val="none" w:sz="0" w:space="0" w:color="auto"/>
                            <w:left w:val="none" w:sz="0" w:space="0" w:color="auto"/>
                            <w:bottom w:val="none" w:sz="0" w:space="0" w:color="auto"/>
                            <w:right w:val="none" w:sz="0" w:space="0" w:color="auto"/>
                          </w:divBdr>
                        </w:div>
                        <w:div w:id="1267957411">
                          <w:marLeft w:val="0"/>
                          <w:marRight w:val="0"/>
                          <w:marTop w:val="0"/>
                          <w:marBottom w:val="0"/>
                          <w:divBdr>
                            <w:top w:val="none" w:sz="0" w:space="0" w:color="auto"/>
                            <w:left w:val="none" w:sz="0" w:space="0" w:color="auto"/>
                            <w:bottom w:val="none" w:sz="0" w:space="0" w:color="auto"/>
                            <w:right w:val="none" w:sz="0" w:space="0" w:color="auto"/>
                          </w:divBdr>
                        </w:div>
                        <w:div w:id="1424643963">
                          <w:marLeft w:val="0"/>
                          <w:marRight w:val="0"/>
                          <w:marTop w:val="0"/>
                          <w:marBottom w:val="0"/>
                          <w:divBdr>
                            <w:top w:val="none" w:sz="0" w:space="0" w:color="auto"/>
                            <w:left w:val="none" w:sz="0" w:space="0" w:color="auto"/>
                            <w:bottom w:val="none" w:sz="0" w:space="0" w:color="auto"/>
                            <w:right w:val="none" w:sz="0" w:space="0" w:color="auto"/>
                          </w:divBdr>
                        </w:div>
                        <w:div w:id="581187362">
                          <w:marLeft w:val="0"/>
                          <w:marRight w:val="0"/>
                          <w:marTop w:val="0"/>
                          <w:marBottom w:val="0"/>
                          <w:divBdr>
                            <w:top w:val="none" w:sz="0" w:space="0" w:color="auto"/>
                            <w:left w:val="none" w:sz="0" w:space="0" w:color="auto"/>
                            <w:bottom w:val="none" w:sz="0" w:space="0" w:color="auto"/>
                            <w:right w:val="none" w:sz="0" w:space="0" w:color="auto"/>
                          </w:divBdr>
                        </w:div>
                        <w:div w:id="475488759">
                          <w:marLeft w:val="0"/>
                          <w:marRight w:val="0"/>
                          <w:marTop w:val="0"/>
                          <w:marBottom w:val="0"/>
                          <w:divBdr>
                            <w:top w:val="none" w:sz="0" w:space="0" w:color="auto"/>
                            <w:left w:val="none" w:sz="0" w:space="0" w:color="auto"/>
                            <w:bottom w:val="none" w:sz="0" w:space="0" w:color="auto"/>
                            <w:right w:val="none" w:sz="0" w:space="0" w:color="auto"/>
                          </w:divBdr>
                        </w:div>
                        <w:div w:id="1836727518">
                          <w:marLeft w:val="0"/>
                          <w:marRight w:val="0"/>
                          <w:marTop w:val="0"/>
                          <w:marBottom w:val="0"/>
                          <w:divBdr>
                            <w:top w:val="none" w:sz="0" w:space="0" w:color="auto"/>
                            <w:left w:val="none" w:sz="0" w:space="0" w:color="auto"/>
                            <w:bottom w:val="none" w:sz="0" w:space="0" w:color="auto"/>
                            <w:right w:val="none" w:sz="0" w:space="0" w:color="auto"/>
                          </w:divBdr>
                        </w:div>
                        <w:div w:id="943802675">
                          <w:marLeft w:val="0"/>
                          <w:marRight w:val="0"/>
                          <w:marTop w:val="0"/>
                          <w:marBottom w:val="0"/>
                          <w:divBdr>
                            <w:top w:val="none" w:sz="0" w:space="0" w:color="auto"/>
                            <w:left w:val="none" w:sz="0" w:space="0" w:color="auto"/>
                            <w:bottom w:val="none" w:sz="0" w:space="0" w:color="auto"/>
                            <w:right w:val="none" w:sz="0" w:space="0" w:color="auto"/>
                          </w:divBdr>
                        </w:div>
                        <w:div w:id="1253510995">
                          <w:marLeft w:val="0"/>
                          <w:marRight w:val="0"/>
                          <w:marTop w:val="0"/>
                          <w:marBottom w:val="0"/>
                          <w:divBdr>
                            <w:top w:val="none" w:sz="0" w:space="0" w:color="auto"/>
                            <w:left w:val="none" w:sz="0" w:space="0" w:color="auto"/>
                            <w:bottom w:val="none" w:sz="0" w:space="0" w:color="auto"/>
                            <w:right w:val="none" w:sz="0" w:space="0" w:color="auto"/>
                          </w:divBdr>
                        </w:div>
                        <w:div w:id="1553467296">
                          <w:marLeft w:val="0"/>
                          <w:marRight w:val="0"/>
                          <w:marTop w:val="0"/>
                          <w:marBottom w:val="0"/>
                          <w:divBdr>
                            <w:top w:val="none" w:sz="0" w:space="0" w:color="auto"/>
                            <w:left w:val="none" w:sz="0" w:space="0" w:color="auto"/>
                            <w:bottom w:val="none" w:sz="0" w:space="0" w:color="auto"/>
                            <w:right w:val="none" w:sz="0" w:space="0" w:color="auto"/>
                          </w:divBdr>
                        </w:div>
                        <w:div w:id="537282017">
                          <w:marLeft w:val="0"/>
                          <w:marRight w:val="0"/>
                          <w:marTop w:val="0"/>
                          <w:marBottom w:val="0"/>
                          <w:divBdr>
                            <w:top w:val="none" w:sz="0" w:space="0" w:color="auto"/>
                            <w:left w:val="none" w:sz="0" w:space="0" w:color="auto"/>
                            <w:bottom w:val="none" w:sz="0" w:space="0" w:color="auto"/>
                            <w:right w:val="none" w:sz="0" w:space="0" w:color="auto"/>
                          </w:divBdr>
                        </w:div>
                        <w:div w:id="2013796200">
                          <w:marLeft w:val="0"/>
                          <w:marRight w:val="0"/>
                          <w:marTop w:val="0"/>
                          <w:marBottom w:val="0"/>
                          <w:divBdr>
                            <w:top w:val="none" w:sz="0" w:space="0" w:color="auto"/>
                            <w:left w:val="none" w:sz="0" w:space="0" w:color="auto"/>
                            <w:bottom w:val="none" w:sz="0" w:space="0" w:color="auto"/>
                            <w:right w:val="none" w:sz="0" w:space="0" w:color="auto"/>
                          </w:divBdr>
                        </w:div>
                        <w:div w:id="1882859145">
                          <w:marLeft w:val="0"/>
                          <w:marRight w:val="0"/>
                          <w:marTop w:val="0"/>
                          <w:marBottom w:val="0"/>
                          <w:divBdr>
                            <w:top w:val="none" w:sz="0" w:space="0" w:color="auto"/>
                            <w:left w:val="none" w:sz="0" w:space="0" w:color="auto"/>
                            <w:bottom w:val="none" w:sz="0" w:space="0" w:color="auto"/>
                            <w:right w:val="none" w:sz="0" w:space="0" w:color="auto"/>
                          </w:divBdr>
                        </w:div>
                        <w:div w:id="1772775414">
                          <w:marLeft w:val="0"/>
                          <w:marRight w:val="0"/>
                          <w:marTop w:val="0"/>
                          <w:marBottom w:val="0"/>
                          <w:divBdr>
                            <w:top w:val="none" w:sz="0" w:space="0" w:color="auto"/>
                            <w:left w:val="none" w:sz="0" w:space="0" w:color="auto"/>
                            <w:bottom w:val="none" w:sz="0" w:space="0" w:color="auto"/>
                            <w:right w:val="none" w:sz="0" w:space="0" w:color="auto"/>
                          </w:divBdr>
                        </w:div>
                        <w:div w:id="2028172881">
                          <w:marLeft w:val="0"/>
                          <w:marRight w:val="0"/>
                          <w:marTop w:val="0"/>
                          <w:marBottom w:val="0"/>
                          <w:divBdr>
                            <w:top w:val="none" w:sz="0" w:space="0" w:color="auto"/>
                            <w:left w:val="none" w:sz="0" w:space="0" w:color="auto"/>
                            <w:bottom w:val="none" w:sz="0" w:space="0" w:color="auto"/>
                            <w:right w:val="none" w:sz="0" w:space="0" w:color="auto"/>
                          </w:divBdr>
                        </w:div>
                        <w:div w:id="778305885">
                          <w:marLeft w:val="0"/>
                          <w:marRight w:val="0"/>
                          <w:marTop w:val="0"/>
                          <w:marBottom w:val="0"/>
                          <w:divBdr>
                            <w:top w:val="none" w:sz="0" w:space="0" w:color="auto"/>
                            <w:left w:val="none" w:sz="0" w:space="0" w:color="auto"/>
                            <w:bottom w:val="none" w:sz="0" w:space="0" w:color="auto"/>
                            <w:right w:val="none" w:sz="0" w:space="0" w:color="auto"/>
                          </w:divBdr>
                        </w:div>
                        <w:div w:id="1330061006">
                          <w:marLeft w:val="0"/>
                          <w:marRight w:val="0"/>
                          <w:marTop w:val="0"/>
                          <w:marBottom w:val="0"/>
                          <w:divBdr>
                            <w:top w:val="none" w:sz="0" w:space="0" w:color="auto"/>
                            <w:left w:val="none" w:sz="0" w:space="0" w:color="auto"/>
                            <w:bottom w:val="none" w:sz="0" w:space="0" w:color="auto"/>
                            <w:right w:val="none" w:sz="0" w:space="0" w:color="auto"/>
                          </w:divBdr>
                        </w:div>
                        <w:div w:id="1317566499">
                          <w:marLeft w:val="0"/>
                          <w:marRight w:val="0"/>
                          <w:marTop w:val="0"/>
                          <w:marBottom w:val="0"/>
                          <w:divBdr>
                            <w:top w:val="none" w:sz="0" w:space="0" w:color="auto"/>
                            <w:left w:val="none" w:sz="0" w:space="0" w:color="auto"/>
                            <w:bottom w:val="none" w:sz="0" w:space="0" w:color="auto"/>
                            <w:right w:val="none" w:sz="0" w:space="0" w:color="auto"/>
                          </w:divBdr>
                        </w:div>
                        <w:div w:id="253393876">
                          <w:marLeft w:val="0"/>
                          <w:marRight w:val="0"/>
                          <w:marTop w:val="0"/>
                          <w:marBottom w:val="0"/>
                          <w:divBdr>
                            <w:top w:val="none" w:sz="0" w:space="0" w:color="auto"/>
                            <w:left w:val="none" w:sz="0" w:space="0" w:color="auto"/>
                            <w:bottom w:val="none" w:sz="0" w:space="0" w:color="auto"/>
                            <w:right w:val="none" w:sz="0" w:space="0" w:color="auto"/>
                          </w:divBdr>
                        </w:div>
                        <w:div w:id="261453557">
                          <w:marLeft w:val="0"/>
                          <w:marRight w:val="0"/>
                          <w:marTop w:val="0"/>
                          <w:marBottom w:val="0"/>
                          <w:divBdr>
                            <w:top w:val="none" w:sz="0" w:space="0" w:color="auto"/>
                            <w:left w:val="none" w:sz="0" w:space="0" w:color="auto"/>
                            <w:bottom w:val="none" w:sz="0" w:space="0" w:color="auto"/>
                            <w:right w:val="none" w:sz="0" w:space="0" w:color="auto"/>
                          </w:divBdr>
                        </w:div>
                        <w:div w:id="788358358">
                          <w:marLeft w:val="0"/>
                          <w:marRight w:val="0"/>
                          <w:marTop w:val="0"/>
                          <w:marBottom w:val="0"/>
                          <w:divBdr>
                            <w:top w:val="none" w:sz="0" w:space="0" w:color="auto"/>
                            <w:left w:val="none" w:sz="0" w:space="0" w:color="auto"/>
                            <w:bottom w:val="none" w:sz="0" w:space="0" w:color="auto"/>
                            <w:right w:val="none" w:sz="0" w:space="0" w:color="auto"/>
                          </w:divBdr>
                        </w:div>
                        <w:div w:id="367992767">
                          <w:marLeft w:val="0"/>
                          <w:marRight w:val="0"/>
                          <w:marTop w:val="0"/>
                          <w:marBottom w:val="0"/>
                          <w:divBdr>
                            <w:top w:val="none" w:sz="0" w:space="0" w:color="auto"/>
                            <w:left w:val="none" w:sz="0" w:space="0" w:color="auto"/>
                            <w:bottom w:val="none" w:sz="0" w:space="0" w:color="auto"/>
                            <w:right w:val="none" w:sz="0" w:space="0" w:color="auto"/>
                          </w:divBdr>
                        </w:div>
                        <w:div w:id="1977173045">
                          <w:marLeft w:val="0"/>
                          <w:marRight w:val="0"/>
                          <w:marTop w:val="0"/>
                          <w:marBottom w:val="0"/>
                          <w:divBdr>
                            <w:top w:val="none" w:sz="0" w:space="0" w:color="auto"/>
                            <w:left w:val="none" w:sz="0" w:space="0" w:color="auto"/>
                            <w:bottom w:val="none" w:sz="0" w:space="0" w:color="auto"/>
                            <w:right w:val="none" w:sz="0" w:space="0" w:color="auto"/>
                          </w:divBdr>
                        </w:div>
                        <w:div w:id="1405377834">
                          <w:marLeft w:val="0"/>
                          <w:marRight w:val="0"/>
                          <w:marTop w:val="0"/>
                          <w:marBottom w:val="0"/>
                          <w:divBdr>
                            <w:top w:val="none" w:sz="0" w:space="0" w:color="auto"/>
                            <w:left w:val="none" w:sz="0" w:space="0" w:color="auto"/>
                            <w:bottom w:val="none" w:sz="0" w:space="0" w:color="auto"/>
                            <w:right w:val="none" w:sz="0" w:space="0" w:color="auto"/>
                          </w:divBdr>
                        </w:div>
                        <w:div w:id="1121074700">
                          <w:marLeft w:val="0"/>
                          <w:marRight w:val="0"/>
                          <w:marTop w:val="0"/>
                          <w:marBottom w:val="0"/>
                          <w:divBdr>
                            <w:top w:val="none" w:sz="0" w:space="0" w:color="auto"/>
                            <w:left w:val="none" w:sz="0" w:space="0" w:color="auto"/>
                            <w:bottom w:val="none" w:sz="0" w:space="0" w:color="auto"/>
                            <w:right w:val="none" w:sz="0" w:space="0" w:color="auto"/>
                          </w:divBdr>
                        </w:div>
                        <w:div w:id="2044595692">
                          <w:marLeft w:val="0"/>
                          <w:marRight w:val="0"/>
                          <w:marTop w:val="0"/>
                          <w:marBottom w:val="0"/>
                          <w:divBdr>
                            <w:top w:val="none" w:sz="0" w:space="0" w:color="auto"/>
                            <w:left w:val="none" w:sz="0" w:space="0" w:color="auto"/>
                            <w:bottom w:val="none" w:sz="0" w:space="0" w:color="auto"/>
                            <w:right w:val="none" w:sz="0" w:space="0" w:color="auto"/>
                          </w:divBdr>
                        </w:div>
                        <w:div w:id="731848078">
                          <w:marLeft w:val="0"/>
                          <w:marRight w:val="0"/>
                          <w:marTop w:val="0"/>
                          <w:marBottom w:val="0"/>
                          <w:divBdr>
                            <w:top w:val="none" w:sz="0" w:space="0" w:color="auto"/>
                            <w:left w:val="none" w:sz="0" w:space="0" w:color="auto"/>
                            <w:bottom w:val="none" w:sz="0" w:space="0" w:color="auto"/>
                            <w:right w:val="none" w:sz="0" w:space="0" w:color="auto"/>
                          </w:divBdr>
                        </w:div>
                        <w:div w:id="1822035660">
                          <w:marLeft w:val="0"/>
                          <w:marRight w:val="0"/>
                          <w:marTop w:val="0"/>
                          <w:marBottom w:val="0"/>
                          <w:divBdr>
                            <w:top w:val="none" w:sz="0" w:space="0" w:color="auto"/>
                            <w:left w:val="none" w:sz="0" w:space="0" w:color="auto"/>
                            <w:bottom w:val="none" w:sz="0" w:space="0" w:color="auto"/>
                            <w:right w:val="none" w:sz="0" w:space="0" w:color="auto"/>
                          </w:divBdr>
                        </w:div>
                        <w:div w:id="1082527923">
                          <w:marLeft w:val="0"/>
                          <w:marRight w:val="0"/>
                          <w:marTop w:val="0"/>
                          <w:marBottom w:val="0"/>
                          <w:divBdr>
                            <w:top w:val="none" w:sz="0" w:space="0" w:color="auto"/>
                            <w:left w:val="none" w:sz="0" w:space="0" w:color="auto"/>
                            <w:bottom w:val="none" w:sz="0" w:space="0" w:color="auto"/>
                            <w:right w:val="none" w:sz="0" w:space="0" w:color="auto"/>
                          </w:divBdr>
                        </w:div>
                        <w:div w:id="511526498">
                          <w:marLeft w:val="0"/>
                          <w:marRight w:val="0"/>
                          <w:marTop w:val="0"/>
                          <w:marBottom w:val="0"/>
                          <w:divBdr>
                            <w:top w:val="none" w:sz="0" w:space="0" w:color="auto"/>
                            <w:left w:val="none" w:sz="0" w:space="0" w:color="auto"/>
                            <w:bottom w:val="none" w:sz="0" w:space="0" w:color="auto"/>
                            <w:right w:val="none" w:sz="0" w:space="0" w:color="auto"/>
                          </w:divBdr>
                        </w:div>
                        <w:div w:id="976568432">
                          <w:marLeft w:val="0"/>
                          <w:marRight w:val="0"/>
                          <w:marTop w:val="0"/>
                          <w:marBottom w:val="0"/>
                          <w:divBdr>
                            <w:top w:val="none" w:sz="0" w:space="0" w:color="auto"/>
                            <w:left w:val="none" w:sz="0" w:space="0" w:color="auto"/>
                            <w:bottom w:val="none" w:sz="0" w:space="0" w:color="auto"/>
                            <w:right w:val="none" w:sz="0" w:space="0" w:color="auto"/>
                          </w:divBdr>
                        </w:div>
                        <w:div w:id="362172061">
                          <w:marLeft w:val="0"/>
                          <w:marRight w:val="0"/>
                          <w:marTop w:val="0"/>
                          <w:marBottom w:val="0"/>
                          <w:divBdr>
                            <w:top w:val="none" w:sz="0" w:space="0" w:color="auto"/>
                            <w:left w:val="none" w:sz="0" w:space="0" w:color="auto"/>
                            <w:bottom w:val="none" w:sz="0" w:space="0" w:color="auto"/>
                            <w:right w:val="none" w:sz="0" w:space="0" w:color="auto"/>
                          </w:divBdr>
                        </w:div>
                        <w:div w:id="2053847797">
                          <w:marLeft w:val="0"/>
                          <w:marRight w:val="0"/>
                          <w:marTop w:val="0"/>
                          <w:marBottom w:val="0"/>
                          <w:divBdr>
                            <w:top w:val="none" w:sz="0" w:space="0" w:color="auto"/>
                            <w:left w:val="none" w:sz="0" w:space="0" w:color="auto"/>
                            <w:bottom w:val="none" w:sz="0" w:space="0" w:color="auto"/>
                            <w:right w:val="none" w:sz="0" w:space="0" w:color="auto"/>
                          </w:divBdr>
                        </w:div>
                        <w:div w:id="1735009500">
                          <w:marLeft w:val="0"/>
                          <w:marRight w:val="0"/>
                          <w:marTop w:val="0"/>
                          <w:marBottom w:val="0"/>
                          <w:divBdr>
                            <w:top w:val="none" w:sz="0" w:space="0" w:color="auto"/>
                            <w:left w:val="none" w:sz="0" w:space="0" w:color="auto"/>
                            <w:bottom w:val="none" w:sz="0" w:space="0" w:color="auto"/>
                            <w:right w:val="none" w:sz="0" w:space="0" w:color="auto"/>
                          </w:divBdr>
                        </w:div>
                        <w:div w:id="682123828">
                          <w:marLeft w:val="0"/>
                          <w:marRight w:val="0"/>
                          <w:marTop w:val="0"/>
                          <w:marBottom w:val="0"/>
                          <w:divBdr>
                            <w:top w:val="none" w:sz="0" w:space="0" w:color="auto"/>
                            <w:left w:val="none" w:sz="0" w:space="0" w:color="auto"/>
                            <w:bottom w:val="none" w:sz="0" w:space="0" w:color="auto"/>
                            <w:right w:val="none" w:sz="0" w:space="0" w:color="auto"/>
                          </w:divBdr>
                        </w:div>
                        <w:div w:id="91436331">
                          <w:marLeft w:val="0"/>
                          <w:marRight w:val="0"/>
                          <w:marTop w:val="0"/>
                          <w:marBottom w:val="0"/>
                          <w:divBdr>
                            <w:top w:val="none" w:sz="0" w:space="0" w:color="auto"/>
                            <w:left w:val="none" w:sz="0" w:space="0" w:color="auto"/>
                            <w:bottom w:val="none" w:sz="0" w:space="0" w:color="auto"/>
                            <w:right w:val="none" w:sz="0" w:space="0" w:color="auto"/>
                          </w:divBdr>
                        </w:div>
                        <w:div w:id="1534269794">
                          <w:marLeft w:val="0"/>
                          <w:marRight w:val="0"/>
                          <w:marTop w:val="0"/>
                          <w:marBottom w:val="0"/>
                          <w:divBdr>
                            <w:top w:val="none" w:sz="0" w:space="0" w:color="auto"/>
                            <w:left w:val="none" w:sz="0" w:space="0" w:color="auto"/>
                            <w:bottom w:val="none" w:sz="0" w:space="0" w:color="auto"/>
                            <w:right w:val="none" w:sz="0" w:space="0" w:color="auto"/>
                          </w:divBdr>
                        </w:div>
                        <w:div w:id="1255898642">
                          <w:marLeft w:val="0"/>
                          <w:marRight w:val="0"/>
                          <w:marTop w:val="0"/>
                          <w:marBottom w:val="0"/>
                          <w:divBdr>
                            <w:top w:val="none" w:sz="0" w:space="0" w:color="auto"/>
                            <w:left w:val="none" w:sz="0" w:space="0" w:color="auto"/>
                            <w:bottom w:val="none" w:sz="0" w:space="0" w:color="auto"/>
                            <w:right w:val="none" w:sz="0" w:space="0" w:color="auto"/>
                          </w:divBdr>
                        </w:div>
                        <w:div w:id="442307448">
                          <w:marLeft w:val="0"/>
                          <w:marRight w:val="0"/>
                          <w:marTop w:val="0"/>
                          <w:marBottom w:val="0"/>
                          <w:divBdr>
                            <w:top w:val="none" w:sz="0" w:space="0" w:color="auto"/>
                            <w:left w:val="none" w:sz="0" w:space="0" w:color="auto"/>
                            <w:bottom w:val="none" w:sz="0" w:space="0" w:color="auto"/>
                            <w:right w:val="none" w:sz="0" w:space="0" w:color="auto"/>
                          </w:divBdr>
                        </w:div>
                        <w:div w:id="2087989129">
                          <w:marLeft w:val="0"/>
                          <w:marRight w:val="0"/>
                          <w:marTop w:val="0"/>
                          <w:marBottom w:val="0"/>
                          <w:divBdr>
                            <w:top w:val="none" w:sz="0" w:space="0" w:color="auto"/>
                            <w:left w:val="none" w:sz="0" w:space="0" w:color="auto"/>
                            <w:bottom w:val="none" w:sz="0" w:space="0" w:color="auto"/>
                            <w:right w:val="none" w:sz="0" w:space="0" w:color="auto"/>
                          </w:divBdr>
                        </w:div>
                        <w:div w:id="704260049">
                          <w:marLeft w:val="0"/>
                          <w:marRight w:val="0"/>
                          <w:marTop w:val="0"/>
                          <w:marBottom w:val="0"/>
                          <w:divBdr>
                            <w:top w:val="none" w:sz="0" w:space="0" w:color="auto"/>
                            <w:left w:val="none" w:sz="0" w:space="0" w:color="auto"/>
                            <w:bottom w:val="none" w:sz="0" w:space="0" w:color="auto"/>
                            <w:right w:val="none" w:sz="0" w:space="0" w:color="auto"/>
                          </w:divBdr>
                        </w:div>
                        <w:div w:id="163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1062</Words>
  <Characters>6055</Characters>
  <Application>Microsoft Office Word</Application>
  <DocSecurity>0</DocSecurity>
  <Lines>50</Lines>
  <Paragraphs>14</Paragraphs>
  <ScaleCrop>false</ScaleCrop>
  <Company>微软中国</Company>
  <LinksUpToDate>false</LinksUpToDate>
  <CharactersWithSpaces>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2017-04-22T03:00:00Z</dcterms:created>
  <dcterms:modified xsi:type="dcterms:W3CDTF">2017-04-22T03:00:00Z</dcterms:modified>
</cp:coreProperties>
</file>