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05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广东财经大学</w:t>
      </w:r>
      <w:r>
        <w:rPr>
          <w:rFonts w:hint="eastAsia" w:ascii="宋体" w:hAnsi="宋体"/>
          <w:b/>
          <w:bCs/>
          <w:kern w:val="0"/>
          <w:sz w:val="36"/>
          <w:szCs w:val="36"/>
        </w:rPr>
        <w:t>研究生课程考核方式调整申请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表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ind w:right="105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tbl>
      <w:tblPr>
        <w:tblStyle w:val="2"/>
        <w:tblW w:w="8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309"/>
        <w:gridCol w:w="1724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研究生年级专业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原考核方式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调整原因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调整后考核方式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开课单位意见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（单位盖章）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研究生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（单位盖章）   日期：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1C73"/>
    <w:rsid w:val="544F05D5"/>
    <w:rsid w:val="5D5424E6"/>
    <w:rsid w:val="60611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2016-12-14T02:58:00Z</dcterms:created>
  <dc:creator>GDUF</dc:creator>
  <cp:lastModifiedBy>和的和</cp:lastModifiedBy>
  <dcterms:modified xsi:type="dcterms:W3CDTF">2021-06-28T07:46:40Z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A4FF8F7B1AA1486C85126BD4926BB05E</vt:lpwstr>
  </property>
</Properties>
</file>