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研究生信息管理系统考试管理操作说明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点击考试课程安排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1196340" cy="29641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点击考试安排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770" cy="28765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3.输入考试日期、考试开始时间（8:30-10:30；14:30-16:30）、考场容纳人数（系统会根据输入的人数自动列出符合条件考场）、考核方式（考试为闭卷考试、考查为开卷考试），然后点击保存。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221615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先点击保存考场设置，然后选择按班级安排或按考生安排（某门考试须分多个教室进行安排一般选用此类）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选择相应班级或者考生，然后点击安排考场。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595630"/>
            <wp:effectExtent l="0" t="0" r="571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400685"/>
            <wp:effectExtent l="0" t="0" r="63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5.选择具体教室作为考场</w:t>
      </w:r>
      <w:r>
        <w:rPr>
          <w:rFonts w:hint="eastAsia"/>
          <w:b/>
          <w:bCs/>
          <w:color w:val="FF0000"/>
          <w:lang w:val="en-US" w:eastAsia="zh-CN"/>
        </w:rPr>
        <w:t>（1.请根据考试人数选择容纳人数相近的教室，以共享资源；2.考场容纳人数相同的情况下，先选择低楼层考场</w:t>
      </w: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>）</w:t>
      </w:r>
      <w:r>
        <w:rPr>
          <w:rFonts w:hint="eastAsia"/>
          <w:lang w:val="en-US" w:eastAsia="zh-CN"/>
        </w:rPr>
        <w:t>，并安排监考老师，然后点击保存。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1188085"/>
            <wp:effectExtent l="0" t="0" r="1460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确认无误后，点击发布，相应监考教师、任课教师、研究生方可进入系统查看具体考试安排。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1564640"/>
            <wp:effectExtent l="0" t="0" r="63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6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进入考场信息导出功能，可根据需要查看已安排考试的考试时间、地点和监考教师和是否发布情况。可根据需要导出所有考试安排情况，打印考生名单和考生照片。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249045"/>
            <wp:effectExtent l="0" t="0" r="635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63F7"/>
    <w:multiLevelType w:val="singleLevel"/>
    <w:tmpl w:val="584F63F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4F6608"/>
    <w:multiLevelType w:val="singleLevel"/>
    <w:tmpl w:val="584F6608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84F68A4"/>
    <w:multiLevelType w:val="singleLevel"/>
    <w:tmpl w:val="584F68A4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0CEE"/>
    <w:rsid w:val="2F3F0CEE"/>
    <w:rsid w:val="33FF294B"/>
    <w:rsid w:val="666A4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2016-12-13T02:50:00Z</dcterms:created>
  <dc:creator>GDUF</dc:creator>
  <cp:lastModifiedBy>GDUF</cp:lastModifiedBy>
  <dcterms:modified xsi:type="dcterms:W3CDTF">2017-06-14T00:46:10Z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2052-10.1.0.6500</vt:lpwstr>
  </property>
</Properties>
</file>